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36713368"/>
        <w:docPartObj>
          <w:docPartGallery w:val="Cover Pages"/>
          <w:docPartUnique/>
        </w:docPartObj>
      </w:sdtPr>
      <w:sdtEndPr>
        <w:rPr>
          <w:sz w:val="96"/>
          <w:szCs w:val="96"/>
        </w:rPr>
      </w:sdtEndPr>
      <w:sdtContent>
        <w:p w:rsidR="0023238E" w:rsidRDefault="0023238E"/>
        <w:p w:rsidR="0023238E" w:rsidRDefault="0023238E">
          <w:r>
            <w:rPr>
              <w:noProof/>
              <w:lang w:eastAsia="ru-RU"/>
            </w:rPr>
            <mc:AlternateContent>
              <mc:Choice Requires="wps">
                <w:drawing>
                  <wp:anchor distT="0" distB="0" distL="114300" distR="114300" simplePos="0" relativeHeight="251661312" behindDoc="1" locked="0" layoutInCell="0" allowOverlap="1" wp14:anchorId="2211C7E9" wp14:editId="1F2EEB38">
                    <wp:simplePos x="0" y="0"/>
                    <wp:positionH relativeFrom="page">
                      <wp:align>center</wp:align>
                    </wp:positionH>
                    <wp:positionV relativeFrom="page">
                      <wp:align>center</wp:align>
                    </wp:positionV>
                    <wp:extent cx="7772400" cy="10058400"/>
                    <wp:effectExtent l="0" t="0" r="0" b="0"/>
                    <wp:wrapNone/>
                    <wp:docPr id="42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23238E" w:rsidRDefault="0023238E">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2211C7E9" id="Прямоугольник 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" o:allowincell="f" stroked="f">
                    <v:textbox>
                      <w:txbxContent>
                        <w:p w:rsidR="0023238E" w:rsidRDefault="0023238E">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23238E" w:rsidRDefault="0023238E"/>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EFEFEF" w:themeFill="background1"/>
            <w:tblLook w:val="04A0" w:firstRow="1" w:lastRow="0" w:firstColumn="1" w:lastColumn="0" w:noHBand="0" w:noVBand="1"/>
          </w:tblPr>
          <w:tblGrid>
            <w:gridCol w:w="6909"/>
          </w:tblGrid>
          <w:tr w:rsidR="0023238E" w:rsidTr="00302366">
            <w:trPr>
              <w:trHeight w:val="10403"/>
              <w:jc w:val="center"/>
            </w:trPr>
            <w:tc>
              <w:tcPr>
                <w:tcW w:w="3000" w:type="pct"/>
                <w:shd w:val="clear" w:color="auto" w:fill="EFEFEF" w:themeFill="background1"/>
                <w:vAlign w:val="center"/>
              </w:tcPr>
              <w:p w:rsidR="0023238E" w:rsidRDefault="00302366" w:rsidP="00302366">
                <w:pPr>
                  <w:jc w:val="center"/>
                  <w:rPr>
                    <w:rFonts w:ascii="Times New Roman" w:hAnsi="Times New Roman" w:cs="Times New Roman"/>
                    <w:i/>
                    <w:sz w:val="96"/>
                    <w:szCs w:val="96"/>
                  </w:rPr>
                </w:pPr>
                <w:r>
                  <w:rPr>
                    <w:rFonts w:ascii="Times New Roman" w:hAnsi="Times New Roman" w:cs="Times New Roman"/>
                    <w:i/>
                    <w:sz w:val="96"/>
                    <w:szCs w:val="96"/>
                  </w:rPr>
                  <w:t>РАЗВИТИЕ</w:t>
                </w:r>
              </w:p>
              <w:p w:rsidR="00302366" w:rsidRDefault="00302366" w:rsidP="00302366">
                <w:pPr>
                  <w:jc w:val="center"/>
                  <w:rPr>
                    <w:rFonts w:ascii="Times New Roman" w:hAnsi="Times New Roman" w:cs="Times New Roman"/>
                    <w:i/>
                    <w:sz w:val="40"/>
                    <w:szCs w:val="40"/>
                  </w:rPr>
                </w:pPr>
                <w:r>
                  <w:rPr>
                    <w:rFonts w:ascii="Times New Roman" w:hAnsi="Times New Roman" w:cs="Times New Roman"/>
                    <w:i/>
                    <w:sz w:val="40"/>
                    <w:szCs w:val="40"/>
                  </w:rPr>
                  <w:t>ЦЕРКОВНО – ПЕВЧЕСКОГО ИСКУССТВА</w:t>
                </w:r>
              </w:p>
              <w:p w:rsidR="00302366" w:rsidRDefault="00302366" w:rsidP="00302366">
                <w:pPr>
                  <w:jc w:val="center"/>
                  <w:rPr>
                    <w:rFonts w:ascii="Times New Roman" w:hAnsi="Times New Roman" w:cs="Times New Roman"/>
                    <w:i/>
                    <w:sz w:val="40"/>
                    <w:szCs w:val="40"/>
                  </w:rPr>
                </w:pPr>
              </w:p>
              <w:p w:rsidR="00302366" w:rsidRPr="00302366" w:rsidRDefault="00302366" w:rsidP="00302366">
                <w:pPr>
                  <w:jc w:val="center"/>
                  <w:rPr>
                    <w:rFonts w:ascii="Times New Roman" w:hAnsi="Times New Roman" w:cs="Times New Roman"/>
                    <w:i/>
                    <w:sz w:val="72"/>
                    <w:szCs w:val="72"/>
                  </w:rPr>
                </w:pPr>
                <w:r>
                  <w:rPr>
                    <w:rFonts w:ascii="Times New Roman" w:hAnsi="Times New Roman" w:cs="Times New Roman"/>
                    <w:i/>
                    <w:sz w:val="72"/>
                    <w:szCs w:val="72"/>
                  </w:rPr>
                  <w:t>В 11 – 17 ВЕКАХ</w:t>
                </w:r>
              </w:p>
              <w:p w:rsidR="0023238E" w:rsidRDefault="0023238E">
                <w:pPr>
                  <w:pStyle w:val="a7"/>
                  <w:jc w:val="center"/>
                </w:pPr>
              </w:p>
              <w:p w:rsidR="0023238E" w:rsidRPr="00302366" w:rsidRDefault="00302366" w:rsidP="00302366">
                <w:pPr>
                  <w:pStyle w:val="a7"/>
                  <w:rPr>
                    <w:sz w:val="36"/>
                    <w:szCs w:val="36"/>
                  </w:rPr>
                </w:pPr>
                <w:r>
                  <w:t xml:space="preserve">        </w:t>
                </w:r>
              </w:p>
            </w:tc>
          </w:tr>
        </w:tbl>
        <w:p w:rsidR="00302366" w:rsidRDefault="00DE36A1" w:rsidP="00302366">
          <w:pPr>
            <w:jc w:val="both"/>
            <w:rPr>
              <w:sz w:val="96"/>
              <w:szCs w:val="96"/>
            </w:rPr>
          </w:pPr>
        </w:p>
      </w:sdtContent>
    </w:sdt>
    <w:p w:rsidR="004C7AC6" w:rsidRDefault="0023238E" w:rsidP="00302366">
      <w:pPr>
        <w:jc w:val="both"/>
        <w:rPr>
          <w:sz w:val="24"/>
          <w:szCs w:val="24"/>
        </w:rPr>
      </w:pPr>
      <w:r>
        <w:rPr>
          <w:noProof/>
          <w:lang w:eastAsia="ru-RU"/>
        </w:rPr>
        <mc:AlternateContent>
          <mc:Choice Requires="wps">
            <w:drawing>
              <wp:anchor distT="0" distB="0" distL="114300" distR="114300" simplePos="0" relativeHeight="251659264" behindDoc="0" locked="0" layoutInCell="1" allowOverlap="1" wp14:anchorId="44F306EC" wp14:editId="3A5D7037">
                <wp:simplePos x="0" y="0"/>
                <wp:positionH relativeFrom="column">
                  <wp:posOffset>-3175</wp:posOffset>
                </wp:positionH>
                <wp:positionV relativeFrom="paragraph">
                  <wp:posOffset>718185</wp:posOffset>
                </wp:positionV>
                <wp:extent cx="114300" cy="290195"/>
                <wp:effectExtent l="0" t="0" r="0" b="0"/>
                <wp:wrapNone/>
                <wp:docPr id="1" name="Поле 1"/>
                <wp:cNvGraphicFramePr/>
                <a:graphic xmlns:a="http://schemas.openxmlformats.org/drawingml/2006/main">
                  <a:graphicData uri="http://schemas.microsoft.com/office/word/2010/wordprocessingShape">
                    <wps:wsp>
                      <wps:cNvSpPr txBox="1"/>
                      <wps:spPr>
                        <a:xfrm>
                          <a:off x="0" y="0"/>
                          <a:ext cx="114300" cy="290195"/>
                        </a:xfrm>
                        <a:custGeom>
                          <a:avLst/>
                          <a:gdLst>
                            <a:gd name="connsiteX0" fmla="*/ 0 w 456565"/>
                            <a:gd name="connsiteY0" fmla="*/ 0 h 918845"/>
                            <a:gd name="connsiteX1" fmla="*/ 456565 w 456565"/>
                            <a:gd name="connsiteY1" fmla="*/ 0 h 918845"/>
                            <a:gd name="connsiteX2" fmla="*/ 456565 w 456565"/>
                            <a:gd name="connsiteY2" fmla="*/ 918845 h 918845"/>
                            <a:gd name="connsiteX3" fmla="*/ 0 w 456565"/>
                            <a:gd name="connsiteY3" fmla="*/ 918845 h 918845"/>
                            <a:gd name="connsiteX4" fmla="*/ 0 w 456565"/>
                            <a:gd name="connsiteY4" fmla="*/ 0 h 918845"/>
                            <a:gd name="connsiteX0" fmla="*/ 228600 w 456565"/>
                            <a:gd name="connsiteY0" fmla="*/ 0 h 918845"/>
                            <a:gd name="connsiteX1" fmla="*/ 456565 w 456565"/>
                            <a:gd name="connsiteY1" fmla="*/ 0 h 918845"/>
                            <a:gd name="connsiteX2" fmla="*/ 456565 w 456565"/>
                            <a:gd name="connsiteY2" fmla="*/ 918845 h 918845"/>
                            <a:gd name="connsiteX3" fmla="*/ 0 w 456565"/>
                            <a:gd name="connsiteY3" fmla="*/ 918845 h 918845"/>
                            <a:gd name="connsiteX4" fmla="*/ 0 w 456565"/>
                            <a:gd name="connsiteY4" fmla="*/ 0 h 918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6565" h="918845">
                              <a:moveTo>
                                <a:pt x="228600" y="0"/>
                              </a:moveTo>
                              <a:lnTo>
                                <a:pt x="456565" y="0"/>
                              </a:lnTo>
                              <a:lnTo>
                                <a:pt x="456565" y="918845"/>
                              </a:lnTo>
                              <a:lnTo>
                                <a:pt x="0" y="918845"/>
                              </a:lnTo>
                              <a:lnTo>
                                <a:pt x="0" y="0"/>
                              </a:lnTo>
                              <a:close/>
                            </a:path>
                          </a:pathLst>
                        </a:custGeom>
                        <a:noFill/>
                        <a:ln>
                          <a:noFill/>
                        </a:ln>
                        <a:effectLst/>
                      </wps:spPr>
                      <wps:txbx>
                        <w:txbxContent>
                          <w:p w:rsidR="0023238E" w:rsidRPr="0023238E" w:rsidRDefault="0023238E" w:rsidP="0023238E">
                            <w:pP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06EC" id="Поле 1" o:spid="_x0000_s1027" style="position:absolute;left:0;text-align:left;margin-left:-.25pt;margin-top:56.55pt;width:9pt;height:2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6565,918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" adj="-11796480,,5400" path="m228600,l456565,r,918845l,918845,,,228600,xe" filled="f" stroked="f">
                <v:stroke joinstyle="miter"/>
                <v:formulas/>
                <v:path arrowok="t" o:connecttype="custom" o:connectlocs="57229,0;114300,0;114300,290195;0,290195;0,0" o:connectangles="0,0,0,0,0" textboxrect="0,0,456565,918845"/>
                <v:textbox>
                  <w:txbxContent>
                    <w:p w:rsidR="0023238E" w:rsidRPr="0023238E" w:rsidRDefault="0023238E" w:rsidP="0023238E">
                      <w:pP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7712F0" w:rsidRDefault="004C7AC6" w:rsidP="007712F0">
      <w:pPr>
        <w:jc w:val="center"/>
        <w:rPr>
          <w:rFonts w:ascii="Times New Roman" w:hAnsi="Times New Roman" w:cs="Times New Roman"/>
          <w:sz w:val="36"/>
          <w:szCs w:val="36"/>
        </w:rPr>
      </w:pPr>
      <w:r>
        <w:rPr>
          <w:sz w:val="24"/>
          <w:szCs w:val="24"/>
        </w:rPr>
        <w:br w:type="page"/>
      </w:r>
      <w:r w:rsidR="007712F0">
        <w:rPr>
          <w:rFonts w:ascii="Times New Roman" w:hAnsi="Times New Roman" w:cs="Times New Roman"/>
          <w:sz w:val="36"/>
          <w:szCs w:val="36"/>
        </w:rPr>
        <w:lastRenderedPageBreak/>
        <w:t>СОДЕРЖАНИЕ</w:t>
      </w:r>
    </w:p>
    <w:p w:rsidR="007712F0" w:rsidRDefault="007712F0" w:rsidP="00092ED3">
      <w:pPr>
        <w:pStyle w:val="ae"/>
        <w:numPr>
          <w:ilvl w:val="0"/>
          <w:numId w:val="7"/>
        </w:numPr>
        <w:rPr>
          <w:rFonts w:ascii="Times New Roman" w:hAnsi="Times New Roman" w:cs="Times New Roman"/>
          <w:sz w:val="24"/>
          <w:szCs w:val="24"/>
        </w:rPr>
      </w:pPr>
      <w:r>
        <w:rPr>
          <w:rFonts w:ascii="Times New Roman" w:hAnsi="Times New Roman" w:cs="Times New Roman"/>
          <w:sz w:val="24"/>
          <w:szCs w:val="24"/>
        </w:rPr>
        <w:t>1 период - освоение византийских традиций, воспринятой Русью вместе с христианской религией.</w:t>
      </w:r>
    </w:p>
    <w:p w:rsidR="00092ED3" w:rsidRDefault="00092ED3" w:rsidP="00092ED3">
      <w:pPr>
        <w:pStyle w:val="ae"/>
        <w:ind w:left="1440"/>
        <w:rPr>
          <w:rFonts w:ascii="Times New Roman" w:hAnsi="Times New Roman" w:cs="Times New Roman"/>
          <w:sz w:val="24"/>
          <w:szCs w:val="24"/>
        </w:rPr>
      </w:pPr>
    </w:p>
    <w:p w:rsidR="007712F0" w:rsidRDefault="007712F0" w:rsidP="00092ED3">
      <w:pPr>
        <w:pStyle w:val="ae"/>
        <w:numPr>
          <w:ilvl w:val="0"/>
          <w:numId w:val="7"/>
        </w:numPr>
        <w:rPr>
          <w:rFonts w:ascii="Times New Roman" w:hAnsi="Times New Roman" w:cs="Times New Roman"/>
          <w:sz w:val="24"/>
          <w:szCs w:val="24"/>
        </w:rPr>
      </w:pPr>
      <w:r>
        <w:rPr>
          <w:rFonts w:ascii="Times New Roman" w:hAnsi="Times New Roman" w:cs="Times New Roman"/>
          <w:sz w:val="24"/>
          <w:szCs w:val="24"/>
        </w:rPr>
        <w:t>2 период – возникновение нового интонационного качества – русский знаменитый распев</w:t>
      </w:r>
    </w:p>
    <w:p w:rsidR="00092ED3" w:rsidRDefault="00092ED3" w:rsidP="00092ED3">
      <w:pPr>
        <w:pStyle w:val="ae"/>
        <w:ind w:left="1440"/>
        <w:rPr>
          <w:rFonts w:ascii="Times New Roman" w:hAnsi="Times New Roman" w:cs="Times New Roman"/>
          <w:sz w:val="24"/>
          <w:szCs w:val="24"/>
        </w:rPr>
      </w:pPr>
    </w:p>
    <w:p w:rsidR="00092ED3" w:rsidRDefault="007712F0" w:rsidP="00092ED3">
      <w:pPr>
        <w:pStyle w:val="ae"/>
        <w:numPr>
          <w:ilvl w:val="0"/>
          <w:numId w:val="7"/>
        </w:numPr>
        <w:jc w:val="both"/>
        <w:rPr>
          <w:rFonts w:ascii="Times New Roman" w:hAnsi="Times New Roman" w:cs="Times New Roman"/>
          <w:sz w:val="24"/>
          <w:szCs w:val="24"/>
        </w:rPr>
      </w:pPr>
      <w:r>
        <w:rPr>
          <w:rFonts w:ascii="Times New Roman" w:hAnsi="Times New Roman" w:cs="Times New Roman"/>
          <w:sz w:val="24"/>
          <w:szCs w:val="24"/>
        </w:rPr>
        <w:t>3 период – подведение итогов распада и разложения средневековых форм.</w:t>
      </w:r>
    </w:p>
    <w:p w:rsidR="00092ED3" w:rsidRDefault="00092ED3" w:rsidP="00092ED3">
      <w:pPr>
        <w:pStyle w:val="ae"/>
        <w:ind w:left="1440"/>
        <w:jc w:val="both"/>
        <w:rPr>
          <w:rFonts w:ascii="Times New Roman" w:hAnsi="Times New Roman" w:cs="Times New Roman"/>
          <w:sz w:val="24"/>
          <w:szCs w:val="24"/>
        </w:rPr>
      </w:pPr>
      <w:r>
        <w:rPr>
          <w:rFonts w:ascii="Times New Roman" w:hAnsi="Times New Roman" w:cs="Times New Roman"/>
          <w:sz w:val="24"/>
          <w:szCs w:val="24"/>
        </w:rPr>
        <w:t xml:space="preserve">      Сведения о строчном пении</w:t>
      </w:r>
    </w:p>
    <w:p w:rsidR="00092ED3" w:rsidRDefault="00092ED3" w:rsidP="00092ED3">
      <w:pPr>
        <w:pStyle w:val="ae"/>
        <w:ind w:left="1440"/>
        <w:jc w:val="both"/>
        <w:rPr>
          <w:rFonts w:ascii="Times New Roman" w:hAnsi="Times New Roman" w:cs="Times New Roman"/>
          <w:sz w:val="24"/>
          <w:szCs w:val="24"/>
        </w:rPr>
      </w:pPr>
      <w:r>
        <w:rPr>
          <w:rFonts w:ascii="Times New Roman" w:hAnsi="Times New Roman" w:cs="Times New Roman"/>
          <w:sz w:val="24"/>
          <w:szCs w:val="24"/>
        </w:rPr>
        <w:t xml:space="preserve">      Основы партесного многоголосия</w:t>
      </w:r>
    </w:p>
    <w:p w:rsidR="00092ED3" w:rsidRDefault="00092ED3" w:rsidP="00092ED3">
      <w:pPr>
        <w:pStyle w:val="ae"/>
        <w:ind w:left="1440"/>
        <w:jc w:val="both"/>
        <w:rPr>
          <w:rFonts w:ascii="Times New Roman" w:hAnsi="Times New Roman" w:cs="Times New Roman"/>
          <w:sz w:val="24"/>
          <w:szCs w:val="24"/>
        </w:rPr>
      </w:pPr>
    </w:p>
    <w:p w:rsidR="00092ED3" w:rsidRDefault="00092ED3" w:rsidP="00092ED3">
      <w:pPr>
        <w:pStyle w:val="ae"/>
        <w:numPr>
          <w:ilvl w:val="0"/>
          <w:numId w:val="7"/>
        </w:numPr>
        <w:jc w:val="both"/>
        <w:rPr>
          <w:rFonts w:ascii="Times New Roman" w:hAnsi="Times New Roman" w:cs="Times New Roman"/>
          <w:sz w:val="24"/>
          <w:szCs w:val="24"/>
        </w:rPr>
      </w:pPr>
      <w:r>
        <w:rPr>
          <w:rFonts w:ascii="Times New Roman" w:hAnsi="Times New Roman" w:cs="Times New Roman"/>
          <w:sz w:val="24"/>
          <w:szCs w:val="24"/>
        </w:rPr>
        <w:t>Внелитургическая духовная песня</w:t>
      </w:r>
    </w:p>
    <w:p w:rsidR="00092ED3" w:rsidRDefault="00092ED3" w:rsidP="00092ED3">
      <w:pPr>
        <w:pStyle w:val="ae"/>
        <w:ind w:left="1440"/>
        <w:jc w:val="both"/>
        <w:rPr>
          <w:rFonts w:ascii="Times New Roman" w:hAnsi="Times New Roman" w:cs="Times New Roman"/>
          <w:sz w:val="24"/>
          <w:szCs w:val="24"/>
        </w:rPr>
      </w:pPr>
      <w:r>
        <w:rPr>
          <w:rFonts w:ascii="Times New Roman" w:hAnsi="Times New Roman" w:cs="Times New Roman"/>
          <w:sz w:val="24"/>
          <w:szCs w:val="24"/>
        </w:rPr>
        <w:t xml:space="preserve">      Знаменитый распев</w:t>
      </w:r>
    </w:p>
    <w:p w:rsidR="00092ED3" w:rsidRDefault="00092ED3" w:rsidP="00092ED3">
      <w:pPr>
        <w:pStyle w:val="ae"/>
        <w:ind w:left="1440"/>
        <w:jc w:val="both"/>
        <w:rPr>
          <w:rFonts w:ascii="Times New Roman" w:hAnsi="Times New Roman" w:cs="Times New Roman"/>
          <w:sz w:val="24"/>
          <w:szCs w:val="24"/>
        </w:rPr>
      </w:pPr>
      <w:r>
        <w:rPr>
          <w:rFonts w:ascii="Times New Roman" w:hAnsi="Times New Roman" w:cs="Times New Roman"/>
          <w:sz w:val="24"/>
          <w:szCs w:val="24"/>
        </w:rPr>
        <w:t xml:space="preserve">      Псальма</w:t>
      </w:r>
    </w:p>
    <w:p w:rsidR="00092ED3" w:rsidRDefault="00092ED3" w:rsidP="00092ED3">
      <w:pPr>
        <w:pStyle w:val="ae"/>
        <w:ind w:left="1440"/>
        <w:jc w:val="both"/>
        <w:rPr>
          <w:rFonts w:ascii="Times New Roman" w:hAnsi="Times New Roman" w:cs="Times New Roman"/>
          <w:sz w:val="24"/>
          <w:szCs w:val="24"/>
        </w:rPr>
      </w:pPr>
      <w:r>
        <w:rPr>
          <w:rFonts w:ascii="Times New Roman" w:hAnsi="Times New Roman" w:cs="Times New Roman"/>
          <w:sz w:val="24"/>
          <w:szCs w:val="24"/>
        </w:rPr>
        <w:t xml:space="preserve">      Коленда</w:t>
      </w:r>
    </w:p>
    <w:p w:rsidR="00092ED3" w:rsidRDefault="00092ED3" w:rsidP="00092ED3">
      <w:pPr>
        <w:pStyle w:val="ae"/>
        <w:ind w:left="1440"/>
        <w:jc w:val="both"/>
        <w:rPr>
          <w:rFonts w:ascii="Times New Roman" w:hAnsi="Times New Roman" w:cs="Times New Roman"/>
          <w:sz w:val="24"/>
          <w:szCs w:val="24"/>
        </w:rPr>
      </w:pPr>
    </w:p>
    <w:p w:rsidR="00092ED3" w:rsidRDefault="00092ED3" w:rsidP="00092ED3">
      <w:pPr>
        <w:pStyle w:val="ae"/>
        <w:numPr>
          <w:ilvl w:val="0"/>
          <w:numId w:val="7"/>
        </w:numPr>
        <w:jc w:val="both"/>
        <w:rPr>
          <w:rFonts w:ascii="Times New Roman" w:hAnsi="Times New Roman" w:cs="Times New Roman"/>
          <w:sz w:val="24"/>
          <w:szCs w:val="24"/>
        </w:rPr>
      </w:pPr>
      <w:r>
        <w:rPr>
          <w:rFonts w:ascii="Times New Roman" w:hAnsi="Times New Roman" w:cs="Times New Roman"/>
          <w:sz w:val="24"/>
          <w:szCs w:val="24"/>
        </w:rPr>
        <w:t>Хоровая музыка</w:t>
      </w:r>
    </w:p>
    <w:p w:rsidR="00092ED3" w:rsidRDefault="00092ED3" w:rsidP="00092ED3">
      <w:pPr>
        <w:pStyle w:val="ae"/>
        <w:ind w:left="1440"/>
        <w:jc w:val="both"/>
        <w:rPr>
          <w:rFonts w:ascii="Times New Roman" w:hAnsi="Times New Roman" w:cs="Times New Roman"/>
          <w:sz w:val="24"/>
          <w:szCs w:val="24"/>
        </w:rPr>
      </w:pPr>
    </w:p>
    <w:p w:rsidR="00092ED3" w:rsidRDefault="00092ED3" w:rsidP="00092ED3">
      <w:pPr>
        <w:pStyle w:val="ae"/>
        <w:numPr>
          <w:ilvl w:val="0"/>
          <w:numId w:val="7"/>
        </w:numPr>
        <w:jc w:val="both"/>
        <w:rPr>
          <w:rFonts w:ascii="Times New Roman" w:hAnsi="Times New Roman" w:cs="Times New Roman"/>
          <w:sz w:val="24"/>
          <w:szCs w:val="24"/>
        </w:rPr>
      </w:pPr>
      <w:r>
        <w:rPr>
          <w:rFonts w:ascii="Times New Roman" w:hAnsi="Times New Roman" w:cs="Times New Roman"/>
          <w:sz w:val="24"/>
          <w:szCs w:val="24"/>
        </w:rPr>
        <w:t>Используемая литература</w:t>
      </w:r>
    </w:p>
    <w:p w:rsidR="00092ED3" w:rsidRDefault="00092ED3">
      <w:pPr>
        <w:rPr>
          <w:rFonts w:ascii="Times New Roman" w:hAnsi="Times New Roman" w:cs="Times New Roman"/>
          <w:sz w:val="24"/>
          <w:szCs w:val="24"/>
        </w:rPr>
      </w:pPr>
      <w:r>
        <w:rPr>
          <w:rFonts w:ascii="Times New Roman" w:hAnsi="Times New Roman" w:cs="Times New Roman"/>
          <w:sz w:val="24"/>
          <w:szCs w:val="24"/>
        </w:rPr>
        <w:br w:type="page"/>
      </w:r>
    </w:p>
    <w:p w:rsidR="00092ED3" w:rsidRDefault="00092ED3" w:rsidP="00092ED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Качество – русский знаменитый распев, обладающий неповторимой </w:t>
      </w:r>
      <w:r w:rsidR="001146ED">
        <w:rPr>
          <w:rFonts w:ascii="Times New Roman" w:hAnsi="Times New Roman" w:cs="Times New Roman"/>
          <w:sz w:val="24"/>
          <w:szCs w:val="24"/>
        </w:rPr>
        <w:t xml:space="preserve">национальной самобытностью. </w:t>
      </w:r>
    </w:p>
    <w:p w:rsidR="001146ED" w:rsidRDefault="001146ED" w:rsidP="00092ED3">
      <w:pPr>
        <w:jc w:val="both"/>
        <w:rPr>
          <w:rFonts w:ascii="Times New Roman" w:hAnsi="Times New Roman" w:cs="Times New Roman"/>
          <w:sz w:val="24"/>
          <w:szCs w:val="24"/>
        </w:rPr>
      </w:pPr>
      <w:r>
        <w:rPr>
          <w:rFonts w:ascii="Times New Roman" w:hAnsi="Times New Roman" w:cs="Times New Roman"/>
          <w:sz w:val="24"/>
          <w:szCs w:val="24"/>
        </w:rPr>
        <w:t>17 век – период подведения итогов и одновременного распада и разложения средневековых форм, вытесняемых новыми, принципиально отличными от них.</w:t>
      </w:r>
    </w:p>
    <w:p w:rsidR="001146ED" w:rsidRDefault="001146ED" w:rsidP="00092ED3">
      <w:pPr>
        <w:jc w:val="both"/>
        <w:rPr>
          <w:rFonts w:ascii="Times New Roman" w:hAnsi="Times New Roman" w:cs="Times New Roman"/>
          <w:sz w:val="24"/>
          <w:szCs w:val="24"/>
        </w:rPr>
      </w:pPr>
      <w:r>
        <w:rPr>
          <w:rFonts w:ascii="Times New Roman" w:hAnsi="Times New Roman" w:cs="Times New Roman"/>
          <w:sz w:val="24"/>
          <w:szCs w:val="24"/>
        </w:rPr>
        <w:t>К концу 10 века культовое пение уже полностью сложилось, формы его стабилизировались и были перенесены на русский лад в готовую почву.</w:t>
      </w:r>
    </w:p>
    <w:p w:rsidR="001146ED" w:rsidRDefault="001146ED" w:rsidP="00092ED3">
      <w:pPr>
        <w:jc w:val="both"/>
        <w:rPr>
          <w:rFonts w:ascii="Times New Roman" w:hAnsi="Times New Roman" w:cs="Times New Roman"/>
          <w:sz w:val="24"/>
          <w:szCs w:val="24"/>
        </w:rPr>
      </w:pPr>
      <w:r>
        <w:rPr>
          <w:rFonts w:ascii="Times New Roman" w:hAnsi="Times New Roman" w:cs="Times New Roman"/>
          <w:sz w:val="24"/>
          <w:szCs w:val="24"/>
        </w:rPr>
        <w:t xml:space="preserve">Самой общей основой православного пения, определяющей </w:t>
      </w:r>
      <w:r w:rsidR="00B10C49">
        <w:rPr>
          <w:rFonts w:ascii="Times New Roman" w:hAnsi="Times New Roman" w:cs="Times New Roman"/>
          <w:sz w:val="24"/>
          <w:szCs w:val="24"/>
        </w:rPr>
        <w:t>его коренное отличие от западно</w:t>
      </w:r>
      <w:r>
        <w:rPr>
          <w:rFonts w:ascii="Times New Roman" w:hAnsi="Times New Roman" w:cs="Times New Roman"/>
          <w:sz w:val="24"/>
          <w:szCs w:val="24"/>
        </w:rPr>
        <w:t>–христианского католического, является принцип хорового одноголосия без инструментального сопровождения.</w:t>
      </w:r>
    </w:p>
    <w:p w:rsidR="001146ED" w:rsidRDefault="001146ED" w:rsidP="00092ED3">
      <w:pPr>
        <w:jc w:val="both"/>
        <w:rPr>
          <w:rFonts w:ascii="Times New Roman" w:hAnsi="Times New Roman" w:cs="Times New Roman"/>
          <w:sz w:val="24"/>
          <w:szCs w:val="24"/>
        </w:rPr>
      </w:pPr>
      <w:r>
        <w:rPr>
          <w:rFonts w:ascii="Times New Roman" w:hAnsi="Times New Roman" w:cs="Times New Roman"/>
          <w:sz w:val="24"/>
          <w:szCs w:val="24"/>
        </w:rPr>
        <w:t>В ряде стран Западной Европы уже в 7 веке к участию в богослужении был допущен орган, а в конце 9 века в культовое пение проникают элементы многоголосия.</w:t>
      </w:r>
      <w:r w:rsidR="00B10C49">
        <w:rPr>
          <w:rFonts w:ascii="Times New Roman" w:hAnsi="Times New Roman" w:cs="Times New Roman"/>
          <w:sz w:val="24"/>
          <w:szCs w:val="24"/>
        </w:rPr>
        <w:t xml:space="preserve"> На Украине и в России в 17 веке было допущено хоровое многоголосие.</w:t>
      </w:r>
    </w:p>
    <w:p w:rsidR="00B10C49" w:rsidRDefault="00B10C49" w:rsidP="00092ED3">
      <w:pPr>
        <w:jc w:val="both"/>
        <w:rPr>
          <w:rFonts w:ascii="Times New Roman" w:hAnsi="Times New Roman" w:cs="Times New Roman"/>
          <w:sz w:val="24"/>
          <w:szCs w:val="24"/>
        </w:rPr>
      </w:pPr>
      <w:r>
        <w:rPr>
          <w:rFonts w:ascii="Times New Roman" w:hAnsi="Times New Roman" w:cs="Times New Roman"/>
          <w:sz w:val="24"/>
          <w:szCs w:val="24"/>
          <w:lang w:val="en-US"/>
        </w:rPr>
        <w:t>A</w:t>
      </w:r>
      <w:r w:rsidRPr="00B10C49">
        <w:rPr>
          <w:rFonts w:ascii="Times New Roman" w:hAnsi="Times New Roman" w:cs="Times New Roman"/>
          <w:sz w:val="24"/>
          <w:szCs w:val="24"/>
        </w:rPr>
        <w:t xml:space="preserve"> </w:t>
      </w:r>
      <w:r>
        <w:rPr>
          <w:rFonts w:ascii="Times New Roman" w:hAnsi="Times New Roman" w:cs="Times New Roman"/>
          <w:sz w:val="24"/>
          <w:szCs w:val="24"/>
          <w:lang w:val="en-US"/>
        </w:rPr>
        <w:t>cappella</w:t>
      </w:r>
      <w:r w:rsidRPr="00B10C49">
        <w:rPr>
          <w:rFonts w:ascii="Times New Roman" w:hAnsi="Times New Roman" w:cs="Times New Roman"/>
          <w:sz w:val="24"/>
          <w:szCs w:val="24"/>
        </w:rPr>
        <w:t xml:space="preserve"> (</w:t>
      </w:r>
      <w:r w:rsidR="000C0973">
        <w:rPr>
          <w:rFonts w:ascii="Times New Roman" w:hAnsi="Times New Roman" w:cs="Times New Roman"/>
          <w:sz w:val="24"/>
          <w:szCs w:val="24"/>
        </w:rPr>
        <w:t xml:space="preserve">а капелла, </w:t>
      </w:r>
      <w:r>
        <w:rPr>
          <w:rFonts w:ascii="Times New Roman" w:hAnsi="Times New Roman" w:cs="Times New Roman"/>
          <w:sz w:val="24"/>
          <w:szCs w:val="24"/>
        </w:rPr>
        <w:t xml:space="preserve">итал.) – хоровое пение без инструментального сопровождения. </w:t>
      </w:r>
      <w:r w:rsidR="000C0973">
        <w:rPr>
          <w:rFonts w:ascii="Times New Roman" w:hAnsi="Times New Roman" w:cs="Times New Roman"/>
          <w:sz w:val="24"/>
          <w:szCs w:val="24"/>
        </w:rPr>
        <w:t xml:space="preserve">Порочно утвердивших ещё в эпоху средневековья ( в культовой музыке), этот стиль получил в дальнейшем широкое распространение в творчестве многих композиторов ( хоры Бортянского, Чайковского, Танеева, Бартока, Шостаковича, Свиридова). Пение </w:t>
      </w:r>
      <w:r w:rsidR="000C0973">
        <w:rPr>
          <w:rFonts w:ascii="Times New Roman" w:hAnsi="Times New Roman" w:cs="Times New Roman"/>
          <w:sz w:val="24"/>
          <w:szCs w:val="24"/>
          <w:lang w:val="en-US"/>
        </w:rPr>
        <w:t>a</w:t>
      </w:r>
      <w:r w:rsidR="000C0973" w:rsidRPr="000C0973">
        <w:rPr>
          <w:rFonts w:ascii="Times New Roman" w:hAnsi="Times New Roman" w:cs="Times New Roman"/>
          <w:sz w:val="24"/>
          <w:szCs w:val="24"/>
        </w:rPr>
        <w:t xml:space="preserve"> </w:t>
      </w:r>
      <w:r w:rsidR="000C0973">
        <w:rPr>
          <w:rFonts w:ascii="Times New Roman" w:hAnsi="Times New Roman" w:cs="Times New Roman"/>
          <w:sz w:val="24"/>
          <w:szCs w:val="24"/>
          <w:lang w:val="en-US"/>
        </w:rPr>
        <w:t>cappella</w:t>
      </w:r>
      <w:r w:rsidR="000C0973" w:rsidRPr="000C0973">
        <w:rPr>
          <w:rFonts w:ascii="Times New Roman" w:hAnsi="Times New Roman" w:cs="Times New Roman"/>
          <w:sz w:val="24"/>
          <w:szCs w:val="24"/>
        </w:rPr>
        <w:t xml:space="preserve"> </w:t>
      </w:r>
      <w:r w:rsidR="000C0973">
        <w:rPr>
          <w:rFonts w:ascii="Times New Roman" w:hAnsi="Times New Roman" w:cs="Times New Roman"/>
          <w:sz w:val="24"/>
          <w:szCs w:val="24"/>
        </w:rPr>
        <w:t>характерно для народного музыкального творчества.</w:t>
      </w:r>
    </w:p>
    <w:p w:rsidR="000C0973" w:rsidRDefault="000C0973" w:rsidP="00092ED3">
      <w:pPr>
        <w:jc w:val="both"/>
        <w:rPr>
          <w:rFonts w:ascii="Times New Roman" w:hAnsi="Times New Roman" w:cs="Times New Roman"/>
          <w:sz w:val="24"/>
          <w:szCs w:val="24"/>
        </w:rPr>
      </w:pPr>
      <w:r>
        <w:rPr>
          <w:rFonts w:ascii="Times New Roman" w:hAnsi="Times New Roman" w:cs="Times New Roman"/>
          <w:sz w:val="24"/>
          <w:szCs w:val="24"/>
        </w:rPr>
        <w:t>Вместе с поэтическим текстом создавали напев, благодоря чему слово и музыка неразрывно связаны в их произведениях</w:t>
      </w:r>
      <w:r w:rsidR="00B507E9">
        <w:rPr>
          <w:rFonts w:ascii="Times New Roman" w:hAnsi="Times New Roman" w:cs="Times New Roman"/>
          <w:sz w:val="24"/>
          <w:szCs w:val="24"/>
        </w:rPr>
        <w:t>.</w:t>
      </w:r>
    </w:p>
    <w:p w:rsidR="00B507E9" w:rsidRDefault="00B507E9" w:rsidP="00092ED3">
      <w:pPr>
        <w:jc w:val="both"/>
        <w:rPr>
          <w:rFonts w:ascii="Times New Roman" w:hAnsi="Times New Roman" w:cs="Times New Roman"/>
          <w:sz w:val="24"/>
          <w:szCs w:val="24"/>
        </w:rPr>
      </w:pPr>
      <w:r>
        <w:rPr>
          <w:rFonts w:ascii="Times New Roman" w:hAnsi="Times New Roman" w:cs="Times New Roman"/>
          <w:sz w:val="24"/>
          <w:szCs w:val="24"/>
        </w:rPr>
        <w:t>Вот как обозначались напевы на листках:      столпица       крючок простой       крючок мрачный        статья простая        статья светлая           параклит           стрела простая             чашка            крыж           фита.</w:t>
      </w:r>
    </w:p>
    <w:p w:rsidR="00B507E9" w:rsidRDefault="00B507E9" w:rsidP="00092ED3">
      <w:pPr>
        <w:jc w:val="both"/>
        <w:rPr>
          <w:rFonts w:ascii="Times New Roman" w:hAnsi="Times New Roman" w:cs="Times New Roman"/>
          <w:sz w:val="24"/>
          <w:szCs w:val="24"/>
        </w:rPr>
      </w:pPr>
      <w:r>
        <w:rPr>
          <w:rFonts w:ascii="Times New Roman" w:hAnsi="Times New Roman" w:cs="Times New Roman"/>
          <w:sz w:val="24"/>
          <w:szCs w:val="24"/>
        </w:rPr>
        <w:t>Крючок простой или с точкой указывает на повышение звука; статья простая – звук наибольшей длительности, ставится обычно на окончании фраз или предложений; статья светлая – высокий звук.</w:t>
      </w:r>
    </w:p>
    <w:p w:rsidR="008F5CBF" w:rsidRDefault="008F5CBF" w:rsidP="00092ED3">
      <w:pPr>
        <w:jc w:val="both"/>
        <w:rPr>
          <w:rFonts w:ascii="Times New Roman" w:hAnsi="Times New Roman" w:cs="Times New Roman"/>
          <w:sz w:val="24"/>
          <w:szCs w:val="24"/>
        </w:rPr>
      </w:pPr>
      <w:r>
        <w:rPr>
          <w:rFonts w:ascii="Times New Roman" w:hAnsi="Times New Roman" w:cs="Times New Roman"/>
          <w:sz w:val="24"/>
          <w:szCs w:val="24"/>
        </w:rPr>
        <w:t>Общим характерным признакам древне – русского певческого искусства можно считать стремление к наибольшей плавности, ровности мелодического движения, по сравнению с византийским пением, допускавшим ходы на большие интонации, резкие изгибы мелодической линии, дробность ритмики.</w:t>
      </w:r>
    </w:p>
    <w:p w:rsidR="008F5CBF" w:rsidRDefault="008F5CBF" w:rsidP="00092ED3">
      <w:pPr>
        <w:jc w:val="both"/>
        <w:rPr>
          <w:rFonts w:ascii="Times New Roman" w:hAnsi="Times New Roman" w:cs="Times New Roman"/>
          <w:sz w:val="24"/>
          <w:szCs w:val="24"/>
        </w:rPr>
      </w:pPr>
      <w:r>
        <w:rPr>
          <w:rFonts w:ascii="Times New Roman" w:hAnsi="Times New Roman" w:cs="Times New Roman"/>
          <w:sz w:val="24"/>
          <w:szCs w:val="24"/>
        </w:rPr>
        <w:t xml:space="preserve">Обилие пышной, цветистой мелизматики и длительных </w:t>
      </w:r>
      <w:r w:rsidR="00D07F91">
        <w:rPr>
          <w:rFonts w:ascii="Times New Roman" w:hAnsi="Times New Roman" w:cs="Times New Roman"/>
          <w:sz w:val="24"/>
          <w:szCs w:val="24"/>
        </w:rPr>
        <w:t>внутрислоговых распевов придает мелодии особую торжественность, порой нарочитую усложнённость рисунка.</w:t>
      </w:r>
    </w:p>
    <w:p w:rsidR="00D07F91" w:rsidRDefault="00D07F91" w:rsidP="00092ED3">
      <w:pPr>
        <w:jc w:val="both"/>
        <w:rPr>
          <w:rFonts w:ascii="Times New Roman" w:hAnsi="Times New Roman" w:cs="Times New Roman"/>
          <w:sz w:val="24"/>
          <w:szCs w:val="24"/>
        </w:rPr>
      </w:pPr>
      <w:r>
        <w:rPr>
          <w:rFonts w:ascii="Times New Roman" w:hAnsi="Times New Roman" w:cs="Times New Roman"/>
          <w:sz w:val="24"/>
          <w:szCs w:val="24"/>
        </w:rPr>
        <w:t>Исполнение таких песнопений было под силу только хорош обученным певцам высокой квалификации. Успенский писал: «…перед пением кондака (особый вид византийского пения) доместик (певец) одевался в особую одежду, а по окончании тут же в храме получал за своё мастерство денежное вознаграждение, отпускаемое казной… чего не допускалось при обычном пении»</w:t>
      </w:r>
    </w:p>
    <w:p w:rsidR="00D07F91" w:rsidRDefault="00D07F91" w:rsidP="00092ED3">
      <w:pPr>
        <w:jc w:val="both"/>
        <w:rPr>
          <w:rFonts w:ascii="Times New Roman" w:hAnsi="Times New Roman" w:cs="Times New Roman"/>
          <w:sz w:val="24"/>
          <w:szCs w:val="24"/>
        </w:rPr>
      </w:pPr>
      <w:r>
        <w:rPr>
          <w:rFonts w:ascii="Times New Roman" w:hAnsi="Times New Roman" w:cs="Times New Roman"/>
          <w:sz w:val="24"/>
          <w:szCs w:val="24"/>
        </w:rPr>
        <w:lastRenderedPageBreak/>
        <w:t>Особенность кондакарского письма состоит в многократном выписывание одной гласной при длительных внутрислоговых распевах. Например: «Бо-о-го-оро-о-о-о-дице»</w:t>
      </w:r>
      <w:r w:rsidR="00565283">
        <w:rPr>
          <w:rFonts w:ascii="Times New Roman" w:hAnsi="Times New Roman" w:cs="Times New Roman"/>
          <w:sz w:val="24"/>
          <w:szCs w:val="24"/>
        </w:rPr>
        <w:t>. Это очень сложный и изощрённый род пения не мог получить широкое распространение, в 14 веке кондакарское пение забывается и выходит из употребления.</w:t>
      </w:r>
    </w:p>
    <w:p w:rsidR="00565283" w:rsidRDefault="00565283" w:rsidP="00092ED3">
      <w:pPr>
        <w:jc w:val="both"/>
        <w:rPr>
          <w:rFonts w:ascii="Times New Roman" w:hAnsi="Times New Roman" w:cs="Times New Roman"/>
          <w:sz w:val="24"/>
          <w:szCs w:val="24"/>
        </w:rPr>
      </w:pPr>
      <w:r>
        <w:rPr>
          <w:rFonts w:ascii="Times New Roman" w:hAnsi="Times New Roman" w:cs="Times New Roman"/>
          <w:sz w:val="24"/>
          <w:szCs w:val="24"/>
        </w:rPr>
        <w:t>Основной канонический репертуар церковного пения переведённый с греческого, с течением времени расширился и пополнился самостоятельными песнопениями, авторами которых были свои русские мастера. Поводом для создания этих песнопений обычно служило причисление особо почитаемых отечественных деятелей к Лику Святых.</w:t>
      </w:r>
    </w:p>
    <w:p w:rsidR="00004DEA" w:rsidRPr="00B507E9" w:rsidRDefault="00004DEA" w:rsidP="00092ED3">
      <w:pPr>
        <w:jc w:val="both"/>
        <w:rPr>
          <w:rFonts w:ascii="Times New Roman" w:hAnsi="Times New Roman" w:cs="Times New Roman"/>
          <w:sz w:val="24"/>
          <w:szCs w:val="24"/>
        </w:rPr>
      </w:pPr>
      <w:r>
        <w:rPr>
          <w:rFonts w:ascii="Times New Roman" w:hAnsi="Times New Roman" w:cs="Times New Roman"/>
          <w:sz w:val="24"/>
          <w:szCs w:val="24"/>
        </w:rPr>
        <w:t>В 11 веке были канонизированы князья Борис и Глеб, начало 12 века – учёный монах – подвижник Феодосий Печерский, в 1240 году – герои Ледового Побоища – псковский князь Александр Невский.</w:t>
      </w:r>
    </w:p>
    <w:p w:rsidR="00092ED3" w:rsidRPr="00E83653" w:rsidRDefault="00092ED3" w:rsidP="00E83653">
      <w:pPr>
        <w:rPr>
          <w:rFonts w:ascii="Times New Roman" w:hAnsi="Times New Roman" w:cs="Times New Roman"/>
          <w:sz w:val="24"/>
          <w:szCs w:val="24"/>
        </w:rPr>
      </w:pPr>
      <w:r>
        <w:rPr>
          <w:rFonts w:ascii="Times New Roman" w:hAnsi="Times New Roman" w:cs="Times New Roman"/>
          <w:sz w:val="24"/>
          <w:szCs w:val="24"/>
        </w:rPr>
        <w:br w:type="page"/>
      </w:r>
    </w:p>
    <w:p w:rsidR="00092ED3" w:rsidRDefault="00E83653" w:rsidP="00E83653">
      <w:pPr>
        <w:pStyle w:val="ae"/>
        <w:ind w:left="1440"/>
        <w:rPr>
          <w:rFonts w:ascii="Times New Roman" w:hAnsi="Times New Roman" w:cs="Times New Roman"/>
          <w:sz w:val="24"/>
          <w:szCs w:val="24"/>
        </w:rPr>
      </w:pPr>
      <w:r>
        <w:rPr>
          <w:rFonts w:ascii="Times New Roman" w:hAnsi="Times New Roman" w:cs="Times New Roman"/>
          <w:sz w:val="24"/>
          <w:szCs w:val="24"/>
        </w:rPr>
        <w:lastRenderedPageBreak/>
        <w:t xml:space="preserve">                          ВТОРОЙ ПЕРИОД</w:t>
      </w:r>
    </w:p>
    <w:p w:rsidR="004F2AD0" w:rsidRDefault="00E83653" w:rsidP="00E83653">
      <w:pPr>
        <w:jc w:val="both"/>
        <w:rPr>
          <w:rFonts w:ascii="Times New Roman" w:hAnsi="Times New Roman" w:cs="Times New Roman"/>
        </w:rPr>
      </w:pPr>
      <w:r>
        <w:rPr>
          <w:rFonts w:ascii="Times New Roman" w:hAnsi="Times New Roman" w:cs="Times New Roman"/>
        </w:rPr>
        <w:t xml:space="preserve">Начиная с середины 15 века в русском церковном пении наблюдается ряд новых явлений, в результате которых его мелодико-интонационный строй претерпевает существенные изменения. Основное направление развития певческого искусства в этот период </w:t>
      </w:r>
      <w:r w:rsidR="004F2AD0">
        <w:rPr>
          <w:rFonts w:ascii="Times New Roman" w:hAnsi="Times New Roman" w:cs="Times New Roman"/>
        </w:rPr>
        <w:t>характеризуется к наибольшей распевности, широте дыхания и протяжности мелодической линии, богатой выразительными оттенками.</w:t>
      </w:r>
    </w:p>
    <w:p w:rsidR="004F2AD0" w:rsidRDefault="004F2AD0" w:rsidP="00E83653">
      <w:pPr>
        <w:jc w:val="both"/>
        <w:rPr>
          <w:rFonts w:ascii="Times New Roman" w:hAnsi="Times New Roman" w:cs="Times New Roman"/>
        </w:rPr>
      </w:pPr>
      <w:r>
        <w:rPr>
          <w:rFonts w:ascii="Times New Roman" w:hAnsi="Times New Roman" w:cs="Times New Roman"/>
        </w:rPr>
        <w:t>Значительно возрастает объём певческого репертуара за счёт как новых песнопений в честь русских святых, так и нового распева традиционных текстов.</w:t>
      </w:r>
    </w:p>
    <w:p w:rsidR="004F2AD0" w:rsidRDefault="004F2AD0" w:rsidP="00E83653">
      <w:pPr>
        <w:jc w:val="both"/>
        <w:rPr>
          <w:rFonts w:ascii="Times New Roman" w:hAnsi="Times New Roman" w:cs="Times New Roman"/>
        </w:rPr>
      </w:pPr>
      <w:r>
        <w:rPr>
          <w:rFonts w:ascii="Times New Roman" w:hAnsi="Times New Roman" w:cs="Times New Roman"/>
        </w:rPr>
        <w:t>В певческих книгах находят по 2-3 и более мелодических вариантов одного песнопения.</w:t>
      </w:r>
    </w:p>
    <w:p w:rsidR="00CF4869" w:rsidRDefault="004F2AD0" w:rsidP="00E83653">
      <w:pPr>
        <w:jc w:val="both"/>
        <w:rPr>
          <w:rFonts w:ascii="Times New Roman" w:hAnsi="Times New Roman" w:cs="Times New Roman"/>
        </w:rPr>
      </w:pPr>
      <w:r>
        <w:rPr>
          <w:rFonts w:ascii="Times New Roman" w:hAnsi="Times New Roman" w:cs="Times New Roman"/>
        </w:rPr>
        <w:t>Выбор вариан</w:t>
      </w:r>
      <w:r w:rsidR="00D67A5A">
        <w:rPr>
          <w:rFonts w:ascii="Times New Roman" w:hAnsi="Times New Roman" w:cs="Times New Roman"/>
        </w:rPr>
        <w:t xml:space="preserve">та предоставлялся головщику-руководителю хора. </w:t>
      </w:r>
      <w:r w:rsidR="00CF4869">
        <w:rPr>
          <w:rFonts w:ascii="Times New Roman" w:hAnsi="Times New Roman" w:cs="Times New Roman"/>
        </w:rPr>
        <w:t>Творческая инициатива русской распевности продолжала развиваться порождая всё больше разнообразных и свободных канонических образцов.</w:t>
      </w:r>
    </w:p>
    <w:p w:rsidR="00CF4869" w:rsidRDefault="00CF4869" w:rsidP="00E83653">
      <w:pPr>
        <w:jc w:val="both"/>
        <w:rPr>
          <w:rFonts w:ascii="Times New Roman" w:hAnsi="Times New Roman" w:cs="Times New Roman"/>
        </w:rPr>
      </w:pPr>
      <w:r>
        <w:rPr>
          <w:rFonts w:ascii="Times New Roman" w:hAnsi="Times New Roman" w:cs="Times New Roman"/>
        </w:rPr>
        <w:t>Наиболее выдающиеся мастера создавали свои школы и направления.</w:t>
      </w:r>
    </w:p>
    <w:p w:rsidR="00CF4869" w:rsidRDefault="00CF4869" w:rsidP="00E83653">
      <w:pPr>
        <w:jc w:val="both"/>
        <w:rPr>
          <w:rFonts w:ascii="Times New Roman" w:hAnsi="Times New Roman" w:cs="Times New Roman"/>
        </w:rPr>
      </w:pPr>
      <w:r>
        <w:rPr>
          <w:rFonts w:ascii="Times New Roman" w:hAnsi="Times New Roman" w:cs="Times New Roman"/>
        </w:rPr>
        <w:t>Со 2 половины 16 века появляются в певческих книгах указания на авторские принадлежности - «перевод Крестьянников», «перевод Лукошников». Их произведения переписывались из одной книги в другую на протяжении нескольких поколений.</w:t>
      </w:r>
    </w:p>
    <w:p w:rsidR="00C34BDB" w:rsidRDefault="00CF4869" w:rsidP="00E83653">
      <w:pPr>
        <w:jc w:val="both"/>
        <w:rPr>
          <w:rFonts w:ascii="Times New Roman" w:hAnsi="Times New Roman" w:cs="Times New Roman"/>
        </w:rPr>
      </w:pPr>
      <w:r>
        <w:rPr>
          <w:rFonts w:ascii="Times New Roman" w:hAnsi="Times New Roman" w:cs="Times New Roman"/>
        </w:rPr>
        <w:t xml:space="preserve">Крестьянин – был Московским священником, Лукошко Иван – был связан с известными купцами Строгановыми, владения которых в Усолье Вычегодском ( Архангельская обл.) явились центром развития русской живописи, ремёсел и певческого искусства на рубеже 16 и 17 веках. Затем он сделал духовную карьеру, став архимандритом </w:t>
      </w:r>
      <w:r w:rsidR="00C34BDB">
        <w:rPr>
          <w:rFonts w:ascii="Times New Roman" w:hAnsi="Times New Roman" w:cs="Times New Roman"/>
        </w:rPr>
        <w:t>Рождественского монастыря во Владимире (1602 – 1621).</w:t>
      </w:r>
    </w:p>
    <w:p w:rsidR="00C34BDB" w:rsidRDefault="00C34BDB" w:rsidP="00E83653">
      <w:pPr>
        <w:jc w:val="both"/>
        <w:rPr>
          <w:rFonts w:ascii="Times New Roman" w:hAnsi="Times New Roman" w:cs="Times New Roman"/>
        </w:rPr>
      </w:pPr>
      <w:r>
        <w:rPr>
          <w:rFonts w:ascii="Times New Roman" w:hAnsi="Times New Roman" w:cs="Times New Roman"/>
        </w:rPr>
        <w:t>В 1598 году он участвует в избрании на царство Бориса Годунова, затем стал духовником Лже – Дмитрия, в 1613 году присутствует на коронации Михаила Фёдоровича. Но эти мастера не являются композиторами в современном смысле слова. Примечание: «доместик» - мастер пения, руководитель хора.</w:t>
      </w:r>
    </w:p>
    <w:p w:rsidR="00B57EA7" w:rsidRDefault="00C34BDB" w:rsidP="00E83653">
      <w:pPr>
        <w:jc w:val="both"/>
        <w:rPr>
          <w:rFonts w:ascii="Times New Roman" w:hAnsi="Times New Roman" w:cs="Times New Roman"/>
        </w:rPr>
      </w:pPr>
      <w:r>
        <w:rPr>
          <w:rFonts w:ascii="Times New Roman" w:hAnsi="Times New Roman" w:cs="Times New Roman"/>
        </w:rPr>
        <w:t>Наряду с вариантностью, возникает особый вид певческого искусства – большой распев, отличающийся пространностью изложения, обилием развёрнуты</w:t>
      </w:r>
      <w:r w:rsidR="00B57EA7">
        <w:rPr>
          <w:rFonts w:ascii="Times New Roman" w:hAnsi="Times New Roman" w:cs="Times New Roman"/>
        </w:rPr>
        <w:t>х мелизматических построений, длительными внутрислоговыми распевами. В упорядочении церковно – певческого дела и повышении его уровня большую роль сыграл хор государственных певчих дьяков, созданный в конце 15 века. В обязанности хора, состоявшего из лучших мастеров певческого искусства, входило пение в придворных церквях, участие во всевозможных торжествах и церемониях. Наиболее заслуженные дьяки наделялись званием приставов.</w:t>
      </w:r>
    </w:p>
    <w:p w:rsidR="007F473D" w:rsidRDefault="00B57EA7" w:rsidP="00E83653">
      <w:pPr>
        <w:jc w:val="both"/>
        <w:rPr>
          <w:rFonts w:ascii="Times New Roman" w:hAnsi="Times New Roman" w:cs="Times New Roman"/>
        </w:rPr>
      </w:pPr>
      <w:r>
        <w:rPr>
          <w:rFonts w:ascii="Times New Roman" w:hAnsi="Times New Roman" w:cs="Times New Roman"/>
        </w:rPr>
        <w:t>Особенно высокого уровня достиг хор во 2 половине 16 века при Иване Грозном, большом любителе и знатоке церковного пения</w:t>
      </w:r>
      <w:r w:rsidR="007F473D">
        <w:rPr>
          <w:rFonts w:ascii="Times New Roman" w:hAnsi="Times New Roman" w:cs="Times New Roman"/>
        </w:rPr>
        <w:t>.</w:t>
      </w:r>
    </w:p>
    <w:p w:rsidR="007613D7" w:rsidRDefault="007F473D" w:rsidP="00E83653">
      <w:pPr>
        <w:jc w:val="both"/>
        <w:rPr>
          <w:rFonts w:ascii="Times New Roman" w:hAnsi="Times New Roman" w:cs="Times New Roman"/>
        </w:rPr>
      </w:pPr>
      <w:r>
        <w:rPr>
          <w:rFonts w:ascii="Times New Roman" w:hAnsi="Times New Roman" w:cs="Times New Roman"/>
        </w:rPr>
        <w:t xml:space="preserve">Иван Грозный был автором двух стихир, посвящённые памяти первого Московского метрополита Петра, торжественно </w:t>
      </w:r>
      <w:r w:rsidR="007613D7">
        <w:rPr>
          <w:rFonts w:ascii="Times New Roman" w:hAnsi="Times New Roman" w:cs="Times New Roman"/>
        </w:rPr>
        <w:t>перенесённого в Москву иконы Владимирской богоматери, которая почиталась как святыня.</w:t>
      </w:r>
    </w:p>
    <w:p w:rsidR="007613D7" w:rsidRDefault="007613D7" w:rsidP="00E83653">
      <w:pPr>
        <w:jc w:val="both"/>
        <w:rPr>
          <w:rFonts w:ascii="Times New Roman" w:hAnsi="Times New Roman" w:cs="Times New Roman"/>
        </w:rPr>
      </w:pPr>
      <w:r>
        <w:rPr>
          <w:rFonts w:ascii="Times New Roman" w:hAnsi="Times New Roman" w:cs="Times New Roman"/>
        </w:rPr>
        <w:t>Хор певчих дьяков представлял собой не только образованных исполнителей, но и «нечто школы высшего певческого искусства». Наряду с опытными певчими в его состав входили малолетние, проходившие всю тонкость обучения своего ремесла.</w:t>
      </w:r>
    </w:p>
    <w:p w:rsidR="007613D7" w:rsidRDefault="007613D7" w:rsidP="00E83653">
      <w:pPr>
        <w:jc w:val="both"/>
        <w:rPr>
          <w:rFonts w:ascii="Times New Roman" w:hAnsi="Times New Roman" w:cs="Times New Roman"/>
        </w:rPr>
      </w:pPr>
      <w:r>
        <w:rPr>
          <w:rFonts w:ascii="Times New Roman" w:hAnsi="Times New Roman" w:cs="Times New Roman"/>
        </w:rPr>
        <w:lastRenderedPageBreak/>
        <w:t>После установления патриархии в 1589 году на Руси был создан так же хор патриарших певческих дьяков – 2 по назначению центр хорового искусства в стране.</w:t>
      </w:r>
    </w:p>
    <w:p w:rsidR="007D15DF" w:rsidRDefault="007D15DF" w:rsidP="007D15DF">
      <w:pPr>
        <w:jc w:val="center"/>
        <w:rPr>
          <w:rFonts w:ascii="Times New Roman" w:hAnsi="Times New Roman" w:cs="Times New Roman"/>
        </w:rPr>
      </w:pPr>
      <w:r>
        <w:rPr>
          <w:rFonts w:ascii="Times New Roman" w:hAnsi="Times New Roman" w:cs="Times New Roman"/>
        </w:rPr>
        <w:t>ТРЕТИЙ ПЕРИД.</w:t>
      </w:r>
    </w:p>
    <w:p w:rsidR="007A0880" w:rsidRDefault="007D15DF" w:rsidP="007A0880">
      <w:pPr>
        <w:jc w:val="both"/>
        <w:rPr>
          <w:rFonts w:ascii="Times New Roman" w:hAnsi="Times New Roman" w:cs="Times New Roman"/>
        </w:rPr>
      </w:pPr>
      <w:r w:rsidRPr="007A0880">
        <w:rPr>
          <w:rFonts w:ascii="Times New Roman" w:hAnsi="Times New Roman" w:cs="Times New Roman"/>
        </w:rPr>
        <w:t xml:space="preserve">17 век подвёл итог многовекового развития средневековой певческой монодии. К началу 17 века были накоплены огромные богатства. Нужно было внести </w:t>
      </w:r>
      <w:r w:rsidR="007A0880" w:rsidRPr="007A0880">
        <w:rPr>
          <w:rFonts w:ascii="Times New Roman" w:hAnsi="Times New Roman" w:cs="Times New Roman"/>
        </w:rPr>
        <w:t>определённый порядок в церковно певческое дело:</w:t>
      </w:r>
    </w:p>
    <w:p w:rsidR="007A0880" w:rsidRDefault="007A0880" w:rsidP="007A0880">
      <w:pPr>
        <w:pStyle w:val="ae"/>
        <w:numPr>
          <w:ilvl w:val="0"/>
          <w:numId w:val="9"/>
        </w:numPr>
        <w:jc w:val="both"/>
        <w:rPr>
          <w:rFonts w:ascii="Times New Roman" w:hAnsi="Times New Roman" w:cs="Times New Roman"/>
        </w:rPr>
      </w:pPr>
      <w:r>
        <w:rPr>
          <w:rFonts w:ascii="Times New Roman" w:hAnsi="Times New Roman" w:cs="Times New Roman"/>
        </w:rPr>
        <w:t>Усовершенствование крючкового письма с целью более точной фиксации высотных отношений между звуками.</w:t>
      </w:r>
    </w:p>
    <w:p w:rsidR="007A0880" w:rsidRDefault="007A0880" w:rsidP="007A0880">
      <w:pPr>
        <w:pStyle w:val="ae"/>
        <w:numPr>
          <w:ilvl w:val="0"/>
          <w:numId w:val="9"/>
        </w:numPr>
        <w:jc w:val="both"/>
        <w:rPr>
          <w:rFonts w:ascii="Times New Roman" w:hAnsi="Times New Roman" w:cs="Times New Roman"/>
        </w:rPr>
      </w:pPr>
      <w:r>
        <w:rPr>
          <w:rFonts w:ascii="Times New Roman" w:hAnsi="Times New Roman" w:cs="Times New Roman"/>
        </w:rPr>
        <w:t>Упорядоченность попевочной системы</w:t>
      </w:r>
    </w:p>
    <w:p w:rsidR="007A0880" w:rsidRDefault="007A0880" w:rsidP="007A0880">
      <w:pPr>
        <w:pStyle w:val="ae"/>
        <w:numPr>
          <w:ilvl w:val="0"/>
          <w:numId w:val="9"/>
        </w:numPr>
        <w:jc w:val="both"/>
        <w:rPr>
          <w:rFonts w:ascii="Times New Roman" w:hAnsi="Times New Roman" w:cs="Times New Roman"/>
        </w:rPr>
      </w:pPr>
      <w:r w:rsidRPr="007A0880">
        <w:rPr>
          <w:rFonts w:ascii="Times New Roman" w:hAnsi="Times New Roman" w:cs="Times New Roman"/>
        </w:rPr>
        <w:t>Исправление певческих книг, очищение от ошибок и искажении</w:t>
      </w:r>
    </w:p>
    <w:p w:rsidR="004635AD" w:rsidRDefault="007A0880" w:rsidP="007A0880">
      <w:pPr>
        <w:jc w:val="both"/>
        <w:rPr>
          <w:rFonts w:ascii="Times New Roman" w:hAnsi="Times New Roman" w:cs="Times New Roman"/>
        </w:rPr>
      </w:pPr>
      <w:r w:rsidRPr="007A0880">
        <w:rPr>
          <w:rFonts w:ascii="Times New Roman" w:hAnsi="Times New Roman" w:cs="Times New Roman"/>
        </w:rPr>
        <w:t xml:space="preserve">Во второй половине 17 века с новыми течениями приходит многоголосие в русское церковное пение. </w:t>
      </w:r>
      <w:r>
        <w:rPr>
          <w:rFonts w:ascii="Times New Roman" w:hAnsi="Times New Roman" w:cs="Times New Roman"/>
        </w:rPr>
        <w:t>Многоголосие внедрялось в певческую практику на протяжении десятилетий. В развитии этого процесса участвовало 2 этапа, которым соответствуют разные типы многоголосного пения: строчное и п</w:t>
      </w:r>
      <w:r w:rsidR="004635AD">
        <w:rPr>
          <w:rFonts w:ascii="Times New Roman" w:hAnsi="Times New Roman" w:cs="Times New Roman"/>
        </w:rPr>
        <w:t>артесное.</w:t>
      </w:r>
    </w:p>
    <w:p w:rsidR="004635AD" w:rsidRDefault="004635AD" w:rsidP="007A0880">
      <w:pPr>
        <w:jc w:val="both"/>
        <w:rPr>
          <w:rFonts w:ascii="Times New Roman" w:hAnsi="Times New Roman" w:cs="Times New Roman"/>
        </w:rPr>
      </w:pPr>
      <w:r>
        <w:rPr>
          <w:rFonts w:ascii="Times New Roman" w:hAnsi="Times New Roman" w:cs="Times New Roman"/>
        </w:rPr>
        <w:t>Точные документальные сведения о строчном пении появляются не ранее 20-30х годов 17 века.</w:t>
      </w:r>
    </w:p>
    <w:p w:rsidR="004635AD" w:rsidRDefault="004635AD" w:rsidP="007A0880">
      <w:pPr>
        <w:jc w:val="both"/>
        <w:rPr>
          <w:rFonts w:ascii="Times New Roman" w:hAnsi="Times New Roman" w:cs="Times New Roman"/>
        </w:rPr>
      </w:pPr>
      <w:r>
        <w:rPr>
          <w:rFonts w:ascii="Times New Roman" w:hAnsi="Times New Roman" w:cs="Times New Roman"/>
        </w:rPr>
        <w:t>Первоначально многочисленное культивирование связано только в крупнейших очагах певческого искусства, таких государевых и патриарших певчих дьяков, новгородский Софийский собор. Вслед за тем оно стало вводиться в практику богослужебного пения архиерейскими хорами больших городов некоторыми монастырями. Соответственно певчие делились на «путников» и «нижников», но опытные певицы знали по меньшей мере два, а иногда и три голоса.</w:t>
      </w:r>
    </w:p>
    <w:p w:rsidR="004635AD" w:rsidRDefault="004635AD" w:rsidP="007A0880">
      <w:pPr>
        <w:jc w:val="both"/>
        <w:rPr>
          <w:rFonts w:ascii="Times New Roman" w:hAnsi="Times New Roman" w:cs="Times New Roman"/>
        </w:rPr>
      </w:pPr>
      <w:r>
        <w:rPr>
          <w:rFonts w:ascii="Times New Roman" w:hAnsi="Times New Roman" w:cs="Times New Roman"/>
        </w:rPr>
        <w:t>Реальное звучание строчного пения остаётся до сих пор не вполне ясным. Его до сих пор не удалось преодолеть.</w:t>
      </w:r>
    </w:p>
    <w:p w:rsidR="004635AD" w:rsidRDefault="00082AB6" w:rsidP="007A0880">
      <w:pPr>
        <w:jc w:val="both"/>
        <w:rPr>
          <w:rFonts w:ascii="Times New Roman" w:hAnsi="Times New Roman" w:cs="Times New Roman"/>
        </w:rPr>
      </w:pPr>
      <w:r>
        <w:rPr>
          <w:rFonts w:ascii="Times New Roman" w:hAnsi="Times New Roman" w:cs="Times New Roman"/>
        </w:rPr>
        <w:t>Очевидные непоследовательности, случайности в голосоведении и координации голосов не позволяют рассматривать строчное пение как сложившуюся стилистическую формацию. Оно не смогло выработать ни мелодического, ни гармонического равновесия.</w:t>
      </w:r>
    </w:p>
    <w:p w:rsidR="00082AB6" w:rsidRPr="007A0880" w:rsidRDefault="00082AB6" w:rsidP="007A0880">
      <w:pPr>
        <w:jc w:val="both"/>
        <w:rPr>
          <w:rFonts w:ascii="Times New Roman" w:hAnsi="Times New Roman" w:cs="Times New Roman"/>
        </w:rPr>
      </w:pPr>
      <w:r>
        <w:rPr>
          <w:rFonts w:ascii="Times New Roman" w:hAnsi="Times New Roman" w:cs="Times New Roman"/>
        </w:rPr>
        <w:t>Несовершенство записи заставляло во многих случаях скорее догадываться о том, как должен звучать тот или иной эпизод, чем следовать точно фиксированному тексту, и представляло широкий простор исполнительскому произволу. Строчное многоголосие было забыто на рубеже 17 и 18 веков, не оставив никакого следа в певческой практике.</w:t>
      </w:r>
    </w:p>
    <w:p w:rsidR="00092ED3" w:rsidRDefault="00092ED3" w:rsidP="00082AB6">
      <w:pPr>
        <w:jc w:val="center"/>
        <w:rPr>
          <w:rFonts w:ascii="Times New Roman" w:hAnsi="Times New Roman" w:cs="Times New Roman"/>
          <w:sz w:val="24"/>
          <w:szCs w:val="24"/>
        </w:rPr>
      </w:pPr>
      <w:r>
        <w:rPr>
          <w:rFonts w:ascii="Times New Roman" w:hAnsi="Times New Roman" w:cs="Times New Roman"/>
          <w:sz w:val="24"/>
          <w:szCs w:val="24"/>
        </w:rPr>
        <w:br w:type="page"/>
      </w:r>
    </w:p>
    <w:p w:rsidR="007D15DF" w:rsidRDefault="00082AB6" w:rsidP="00082AB6">
      <w:pPr>
        <w:jc w:val="center"/>
        <w:rPr>
          <w:rFonts w:ascii="Times New Roman" w:hAnsi="Times New Roman" w:cs="Times New Roman"/>
          <w:sz w:val="24"/>
          <w:szCs w:val="24"/>
        </w:rPr>
      </w:pPr>
      <w:r>
        <w:rPr>
          <w:rFonts w:ascii="Times New Roman" w:hAnsi="Times New Roman" w:cs="Times New Roman"/>
          <w:sz w:val="24"/>
          <w:szCs w:val="24"/>
        </w:rPr>
        <w:lastRenderedPageBreak/>
        <w:t>ОСНОВЫ ПАРТЕСНОГО МНОГОГОЛОСИЯ</w:t>
      </w:r>
    </w:p>
    <w:p w:rsidR="00082AB6" w:rsidRDefault="00082AB6" w:rsidP="006166F8">
      <w:pPr>
        <w:spacing w:before="240"/>
        <w:jc w:val="both"/>
        <w:rPr>
          <w:rFonts w:ascii="Times New Roman" w:hAnsi="Times New Roman" w:cs="Times New Roman"/>
          <w:sz w:val="24"/>
          <w:szCs w:val="24"/>
        </w:rPr>
      </w:pPr>
      <w:r>
        <w:rPr>
          <w:rFonts w:ascii="Times New Roman" w:hAnsi="Times New Roman" w:cs="Times New Roman"/>
          <w:sz w:val="24"/>
          <w:szCs w:val="24"/>
        </w:rPr>
        <w:t>В 2 половине 17 века</w:t>
      </w:r>
      <w:r w:rsidR="006166F8">
        <w:rPr>
          <w:rFonts w:ascii="Times New Roman" w:hAnsi="Times New Roman" w:cs="Times New Roman"/>
          <w:sz w:val="24"/>
          <w:szCs w:val="24"/>
        </w:rPr>
        <w:t xml:space="preserve"> распространяется новый тип хорового многоголосия, который получил название партесного пения – (от латинского </w:t>
      </w:r>
      <w:r w:rsidR="006166F8">
        <w:rPr>
          <w:rFonts w:ascii="Times New Roman" w:hAnsi="Times New Roman" w:cs="Times New Roman"/>
          <w:sz w:val="24"/>
          <w:szCs w:val="24"/>
          <w:lang w:val="en-US"/>
        </w:rPr>
        <w:t>Partis</w:t>
      </w:r>
      <w:r w:rsidR="006166F8" w:rsidRPr="006166F8">
        <w:rPr>
          <w:rFonts w:ascii="Times New Roman" w:hAnsi="Times New Roman" w:cs="Times New Roman"/>
          <w:sz w:val="24"/>
          <w:szCs w:val="24"/>
        </w:rPr>
        <w:t xml:space="preserve"> – </w:t>
      </w:r>
      <w:r w:rsidR="006166F8">
        <w:rPr>
          <w:rFonts w:ascii="Times New Roman" w:hAnsi="Times New Roman" w:cs="Times New Roman"/>
          <w:sz w:val="24"/>
          <w:szCs w:val="24"/>
        </w:rPr>
        <w:t xml:space="preserve">пение по партиям) </w:t>
      </w:r>
    </w:p>
    <w:p w:rsidR="00A7575A" w:rsidRDefault="00A7575A" w:rsidP="006166F8">
      <w:pPr>
        <w:spacing w:before="240"/>
        <w:jc w:val="both"/>
        <w:rPr>
          <w:rFonts w:ascii="Times New Roman" w:hAnsi="Times New Roman" w:cs="Times New Roman"/>
          <w:sz w:val="24"/>
          <w:szCs w:val="24"/>
        </w:rPr>
      </w:pPr>
      <w:r>
        <w:rPr>
          <w:rFonts w:ascii="Times New Roman" w:hAnsi="Times New Roman" w:cs="Times New Roman"/>
          <w:sz w:val="24"/>
          <w:szCs w:val="24"/>
        </w:rPr>
        <w:t>В основе его лежал принцип гармонического соподчинения голосов при господствующей роли трезвучия. В отличие от трёхголосного склада строчных партитур, для партесного пения нормой является четырехголосие со строго определенной функцией каждого из голосов. Родиной партесного пения были</w:t>
      </w:r>
      <w:r w:rsidR="00203EE3">
        <w:rPr>
          <w:rFonts w:ascii="Times New Roman" w:hAnsi="Times New Roman" w:cs="Times New Roman"/>
          <w:sz w:val="24"/>
          <w:szCs w:val="24"/>
        </w:rPr>
        <w:t xml:space="preserve"> Украина и Белоруссия. В 50-ых годах 17 века распросранился в Московской Руси.</w:t>
      </w:r>
    </w:p>
    <w:p w:rsidR="00203EE3" w:rsidRDefault="00203EE3" w:rsidP="006166F8">
      <w:pPr>
        <w:spacing w:before="240"/>
        <w:jc w:val="both"/>
        <w:rPr>
          <w:rFonts w:ascii="Times New Roman" w:hAnsi="Times New Roman" w:cs="Times New Roman"/>
          <w:sz w:val="24"/>
          <w:szCs w:val="24"/>
        </w:rPr>
      </w:pPr>
      <w:r>
        <w:rPr>
          <w:rFonts w:ascii="Times New Roman" w:hAnsi="Times New Roman" w:cs="Times New Roman"/>
          <w:sz w:val="24"/>
          <w:szCs w:val="24"/>
        </w:rPr>
        <w:t>Для обучения русских певчих многоголосное пение по распоряжению царя Александра Михайловича и патриарха Никона в Москву выписывались его знатоки и мастера с Украины.</w:t>
      </w:r>
    </w:p>
    <w:p w:rsidR="00203EE3" w:rsidRDefault="00203EE3" w:rsidP="006166F8">
      <w:pPr>
        <w:spacing w:before="240"/>
        <w:jc w:val="both"/>
        <w:rPr>
          <w:rFonts w:ascii="Times New Roman" w:hAnsi="Times New Roman" w:cs="Times New Roman"/>
          <w:sz w:val="24"/>
          <w:szCs w:val="24"/>
        </w:rPr>
      </w:pPr>
      <w:r>
        <w:rPr>
          <w:rFonts w:ascii="Times New Roman" w:hAnsi="Times New Roman" w:cs="Times New Roman"/>
          <w:sz w:val="24"/>
          <w:szCs w:val="24"/>
        </w:rPr>
        <w:t xml:space="preserve">Центр многоголосного пения становится Святоозерский монастырь на Валдае. Монастырь располагал большим нотным собранием и посылал списки произведений в подмосковный </w:t>
      </w:r>
      <w:r w:rsidR="006F06A8">
        <w:rPr>
          <w:rFonts w:ascii="Times New Roman" w:hAnsi="Times New Roman" w:cs="Times New Roman"/>
          <w:sz w:val="24"/>
          <w:szCs w:val="24"/>
        </w:rPr>
        <w:t>Воскресенский монастырь.</w:t>
      </w:r>
    </w:p>
    <w:p w:rsidR="006F06A8" w:rsidRDefault="006F06A8" w:rsidP="006166F8">
      <w:pPr>
        <w:spacing w:before="240"/>
        <w:jc w:val="both"/>
        <w:rPr>
          <w:rFonts w:ascii="Times New Roman" w:hAnsi="Times New Roman" w:cs="Times New Roman"/>
          <w:sz w:val="24"/>
          <w:szCs w:val="24"/>
        </w:rPr>
      </w:pPr>
      <w:r>
        <w:rPr>
          <w:rFonts w:ascii="Times New Roman" w:hAnsi="Times New Roman" w:cs="Times New Roman"/>
          <w:sz w:val="24"/>
          <w:szCs w:val="24"/>
        </w:rPr>
        <w:t>(Новый Иерусалим)</w:t>
      </w:r>
    </w:p>
    <w:p w:rsidR="006F06A8" w:rsidRDefault="006F06A8" w:rsidP="006166F8">
      <w:pPr>
        <w:spacing w:before="240"/>
        <w:jc w:val="both"/>
        <w:rPr>
          <w:rFonts w:ascii="Times New Roman" w:hAnsi="Times New Roman" w:cs="Times New Roman"/>
          <w:sz w:val="24"/>
          <w:szCs w:val="24"/>
        </w:rPr>
      </w:pPr>
      <w:r>
        <w:rPr>
          <w:rFonts w:ascii="Times New Roman" w:hAnsi="Times New Roman" w:cs="Times New Roman"/>
          <w:sz w:val="24"/>
          <w:szCs w:val="24"/>
        </w:rPr>
        <w:t>Датой официального признания партесного пения можно считать 1668год.</w:t>
      </w:r>
    </w:p>
    <w:p w:rsidR="006F06A8" w:rsidRDefault="006F06A8" w:rsidP="006166F8">
      <w:pPr>
        <w:spacing w:before="240"/>
        <w:jc w:val="both"/>
        <w:rPr>
          <w:rFonts w:ascii="Times New Roman" w:hAnsi="Times New Roman" w:cs="Times New Roman"/>
          <w:sz w:val="24"/>
          <w:szCs w:val="24"/>
        </w:rPr>
      </w:pPr>
      <w:r>
        <w:rPr>
          <w:rFonts w:ascii="Times New Roman" w:hAnsi="Times New Roman" w:cs="Times New Roman"/>
          <w:sz w:val="24"/>
          <w:szCs w:val="24"/>
        </w:rPr>
        <w:t>Первый по времени острополомический трактат Иоанникия Коренева «О пении божественном» был написан около 1670 года.</w:t>
      </w:r>
    </w:p>
    <w:p w:rsidR="006F06A8" w:rsidRPr="006166F8" w:rsidRDefault="006F06A8" w:rsidP="006166F8">
      <w:pPr>
        <w:spacing w:before="240"/>
        <w:jc w:val="both"/>
        <w:rPr>
          <w:rFonts w:ascii="Times New Roman" w:hAnsi="Times New Roman" w:cs="Times New Roman"/>
          <w:sz w:val="24"/>
          <w:szCs w:val="24"/>
        </w:rPr>
      </w:pPr>
      <w:r>
        <w:rPr>
          <w:rFonts w:ascii="Times New Roman" w:hAnsi="Times New Roman" w:cs="Times New Roman"/>
          <w:sz w:val="24"/>
          <w:szCs w:val="24"/>
        </w:rPr>
        <w:t xml:space="preserve">Коренев-убежденный сторонник новизны и прогресса. В России этот жанр окончательно сложился в 80-90-х годах 18 века. Но существовала огромная масса «обиходных» портесных песен, </w:t>
      </w:r>
      <w:r w:rsidR="006F61D6">
        <w:rPr>
          <w:rFonts w:ascii="Times New Roman" w:hAnsi="Times New Roman" w:cs="Times New Roman"/>
          <w:sz w:val="24"/>
          <w:szCs w:val="24"/>
        </w:rPr>
        <w:t>преимущественно четырехголосного склада, хотя нередко они ограничиваются всего тремя голосами в большинстве своем это обработки мелодии знаменного  и других одноголосных распевов. Фактура их, как правило, стандартна: ведущий голос(кантус фирмус), поручали тенору, бас служил гармоническим фундаментом, альт удваивал тенор в терцию, причем иногда эти голоса могли перекрещиваться, так что тенор оказывался выше альта. Наименее подвижным оставался</w:t>
      </w:r>
      <w:r w:rsidR="00EB2F51">
        <w:rPr>
          <w:rFonts w:ascii="Times New Roman" w:hAnsi="Times New Roman" w:cs="Times New Roman"/>
          <w:sz w:val="24"/>
          <w:szCs w:val="24"/>
        </w:rPr>
        <w:t xml:space="preserve"> дискант, роль которого сводилась к образованию «аккордового призвука». Поэтому он легко мог быть опущен. Одной из особенностей этого рода четырехголосия является фигурированный бас, вносящий известное ритмическое оживление в строгую хоральную фактуру с равномерным движением всех голосов.</w:t>
      </w:r>
    </w:p>
    <w:p w:rsidR="00092ED3" w:rsidRPr="00484D0D" w:rsidRDefault="00484D0D" w:rsidP="00484D0D">
      <w:pPr>
        <w:jc w:val="both"/>
        <w:rPr>
          <w:rFonts w:ascii="Times New Roman" w:hAnsi="Times New Roman" w:cs="Times New Roman"/>
          <w:sz w:val="24"/>
          <w:szCs w:val="24"/>
        </w:rPr>
      </w:pPr>
      <w:r>
        <w:rPr>
          <w:noProof/>
          <w:lang w:eastAsia="ru-RU"/>
        </w:rPr>
        <w:lastRenderedPageBreak/>
        <w:drawing>
          <wp:inline distT="0" distB="0" distL="0" distR="0" wp14:anchorId="5525ABFA" wp14:editId="21436C24">
            <wp:extent cx="6114415" cy="2258171"/>
            <wp:effectExtent l="0" t="0" r="635" b="8890"/>
            <wp:docPr id="2" name="Рисунок 2" descr="F:\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3157"/>
                    <a:stretch/>
                  </pic:blipFill>
                  <pic:spPr bwMode="auto">
                    <a:xfrm>
                      <a:off x="0" y="0"/>
                      <a:ext cx="6114415" cy="2258171"/>
                    </a:xfrm>
                    <a:prstGeom prst="rect">
                      <a:avLst/>
                    </a:prstGeom>
                    <a:noFill/>
                    <a:ln>
                      <a:noFill/>
                    </a:ln>
                    <a:extLst>
                      <a:ext uri="{53640926-AAD7-44D8-BBD7-CCE9431645EC}">
                        <a14:shadowObscured xmlns:a14="http://schemas.microsoft.com/office/drawing/2010/main"/>
                      </a:ext>
                    </a:extLst>
                  </pic:spPr>
                </pic:pic>
              </a:graphicData>
            </a:graphic>
          </wp:inline>
        </w:drawing>
      </w:r>
    </w:p>
    <w:p w:rsidR="00092ED3" w:rsidRDefault="00092ED3">
      <w:pPr>
        <w:rPr>
          <w:rFonts w:ascii="Times New Roman" w:hAnsi="Times New Roman" w:cs="Times New Roman"/>
          <w:sz w:val="24"/>
          <w:szCs w:val="24"/>
        </w:rPr>
      </w:pPr>
    </w:p>
    <w:p w:rsidR="00092ED3" w:rsidRPr="00EB2F51" w:rsidRDefault="00EB2F51" w:rsidP="00EB2F51">
      <w:pPr>
        <w:jc w:val="both"/>
        <w:rPr>
          <w:rFonts w:ascii="Times New Roman" w:hAnsi="Times New Roman" w:cs="Times New Roman"/>
          <w:sz w:val="24"/>
          <w:szCs w:val="24"/>
        </w:rPr>
      </w:pPr>
      <w:r>
        <w:rPr>
          <w:rFonts w:ascii="Times New Roman" w:hAnsi="Times New Roman" w:cs="Times New Roman"/>
          <w:sz w:val="24"/>
          <w:szCs w:val="24"/>
        </w:rPr>
        <w:t xml:space="preserve">Приведенное песнопение звучит несколько архаично. Стремление сохранить ладовый строй кантуса фермула приводит к тональной неустойчивости, общий гармонический план недостаточно </w:t>
      </w:r>
      <w:r w:rsidR="00425F9B">
        <w:rPr>
          <w:rFonts w:ascii="Times New Roman" w:hAnsi="Times New Roman" w:cs="Times New Roman"/>
          <w:sz w:val="24"/>
          <w:szCs w:val="24"/>
        </w:rPr>
        <w:t>ясен и последователен. Большой тональной определенностью отличаются свободные композиции, не имеющие заданного мелодического голоса. Таков следующий пример, который относится к «смешанному роду». Его тональной основой служит четко выраженный перемещающийся мелодизм.</w:t>
      </w:r>
    </w:p>
    <w:p w:rsidR="00425F9B" w:rsidRDefault="003426F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14150" cy="2633771"/>
            <wp:effectExtent l="0" t="0" r="1270" b="0"/>
            <wp:docPr id="3" name="Рисунок 3" descr="C:\Users\Макс\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Desktop\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6" t="36529" r="446" b="32141"/>
                    <a:stretch/>
                  </pic:blipFill>
                  <pic:spPr bwMode="auto">
                    <a:xfrm>
                      <a:off x="0" y="0"/>
                      <a:ext cx="6114415" cy="2633885"/>
                    </a:xfrm>
                    <a:prstGeom prst="rect">
                      <a:avLst/>
                    </a:prstGeom>
                    <a:noFill/>
                    <a:ln>
                      <a:noFill/>
                    </a:ln>
                    <a:extLst>
                      <a:ext uri="{53640926-AAD7-44D8-BBD7-CCE9431645EC}">
                        <a14:shadowObscured xmlns:a14="http://schemas.microsoft.com/office/drawing/2010/main"/>
                      </a:ext>
                    </a:extLst>
                  </pic:spPr>
                </pic:pic>
              </a:graphicData>
            </a:graphic>
          </wp:inline>
        </w:drawing>
      </w:r>
    </w:p>
    <w:p w:rsidR="00BF7D43" w:rsidRDefault="00425F9B">
      <w:pPr>
        <w:rPr>
          <w:rFonts w:ascii="Times New Roman" w:hAnsi="Times New Roman" w:cs="Times New Roman"/>
          <w:sz w:val="24"/>
          <w:szCs w:val="24"/>
        </w:rPr>
      </w:pPr>
      <w:r>
        <w:rPr>
          <w:rFonts w:ascii="Times New Roman" w:hAnsi="Times New Roman" w:cs="Times New Roman"/>
          <w:sz w:val="24"/>
          <w:szCs w:val="24"/>
        </w:rPr>
        <w:t>Встречается и более разнообразный по изложению четырехголосные песнопения с использованием некоторых приемов концертного стиля: чередование полнозвукового аккордового склада и прозрачного двух или трехголосия с противопоставлением ходовых регистров, элементами имитации. Всеми этими признаками обладает гимн «единородный сине». Как и предыдущий пример, он не имеет кантуса фирмуса и принадлежит к типу «свободной композиции»</w:t>
      </w:r>
    </w:p>
    <w:p w:rsidR="003426F8" w:rsidRDefault="003426F8">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14275" cy="4585648"/>
            <wp:effectExtent l="0" t="0" r="1270" b="5715"/>
            <wp:docPr id="4" name="Рисунок 4" descr="C:\Users\Макс\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Desktop\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169" b="39283"/>
                    <a:stretch/>
                  </pic:blipFill>
                  <pic:spPr bwMode="auto">
                    <a:xfrm>
                      <a:off x="0" y="0"/>
                      <a:ext cx="6114415" cy="4585753"/>
                    </a:xfrm>
                    <a:prstGeom prst="rect">
                      <a:avLst/>
                    </a:prstGeom>
                    <a:noFill/>
                    <a:ln>
                      <a:noFill/>
                    </a:ln>
                    <a:extLst>
                      <a:ext uri="{53640926-AAD7-44D8-BBD7-CCE9431645EC}">
                        <a14:shadowObscured xmlns:a14="http://schemas.microsoft.com/office/drawing/2010/main"/>
                      </a:ext>
                    </a:extLst>
                  </pic:spPr>
                </pic:pic>
              </a:graphicData>
            </a:graphic>
          </wp:inline>
        </w:drawing>
      </w:r>
    </w:p>
    <w:p w:rsidR="00BF7D43" w:rsidRDefault="00BF7D43">
      <w:pPr>
        <w:rPr>
          <w:rFonts w:ascii="Times New Roman" w:hAnsi="Times New Roman" w:cs="Times New Roman"/>
          <w:sz w:val="24"/>
          <w:szCs w:val="24"/>
        </w:rPr>
      </w:pPr>
      <w:r>
        <w:rPr>
          <w:rFonts w:ascii="Times New Roman" w:hAnsi="Times New Roman" w:cs="Times New Roman"/>
          <w:sz w:val="24"/>
          <w:szCs w:val="24"/>
        </w:rPr>
        <w:t>Однако в рамках четырехголосия концертный стиль не мог получить широкого развития, отдельные его приемы исполнялись лишь эпизодически. Для яркого контраста нужны были крупные составыи наиболее масштабные произведения.</w:t>
      </w:r>
    </w:p>
    <w:p w:rsidR="00BF7D43" w:rsidRDefault="00BF7D43">
      <w:pPr>
        <w:rPr>
          <w:rFonts w:ascii="Times New Roman" w:hAnsi="Times New Roman" w:cs="Times New Roman"/>
          <w:sz w:val="24"/>
          <w:szCs w:val="24"/>
        </w:rPr>
      </w:pPr>
      <w:r>
        <w:rPr>
          <w:rFonts w:ascii="Times New Roman" w:hAnsi="Times New Roman" w:cs="Times New Roman"/>
          <w:sz w:val="24"/>
          <w:szCs w:val="24"/>
        </w:rPr>
        <w:t>В области музыки эстетика барокко нашла наиболее типичное выражение в жанре хорового концерта,- возникшего в Венеции на рубеже 16 и 17 веков.</w:t>
      </w:r>
    </w:p>
    <w:p w:rsidR="00BF7D43" w:rsidRDefault="00BF7D43">
      <w:pPr>
        <w:rPr>
          <w:rFonts w:ascii="Times New Roman" w:hAnsi="Times New Roman" w:cs="Times New Roman"/>
          <w:sz w:val="24"/>
          <w:szCs w:val="24"/>
        </w:rPr>
      </w:pPr>
    </w:p>
    <w:p w:rsidR="003426F8" w:rsidRDefault="003426F8" w:rsidP="00BF7D43">
      <w:pPr>
        <w:jc w:val="center"/>
        <w:rPr>
          <w:rFonts w:ascii="Times New Roman" w:hAnsi="Times New Roman" w:cs="Times New Roman"/>
          <w:b/>
          <w:sz w:val="32"/>
          <w:szCs w:val="32"/>
        </w:rPr>
      </w:pPr>
    </w:p>
    <w:p w:rsidR="003426F8" w:rsidRDefault="003426F8" w:rsidP="00BF7D43">
      <w:pPr>
        <w:jc w:val="center"/>
        <w:rPr>
          <w:rFonts w:ascii="Times New Roman" w:hAnsi="Times New Roman" w:cs="Times New Roman"/>
          <w:b/>
          <w:sz w:val="32"/>
          <w:szCs w:val="32"/>
        </w:rPr>
      </w:pPr>
    </w:p>
    <w:p w:rsidR="003426F8" w:rsidRDefault="003426F8" w:rsidP="00BF7D43">
      <w:pPr>
        <w:jc w:val="center"/>
        <w:rPr>
          <w:rFonts w:ascii="Times New Roman" w:hAnsi="Times New Roman" w:cs="Times New Roman"/>
          <w:b/>
          <w:sz w:val="32"/>
          <w:szCs w:val="32"/>
        </w:rPr>
      </w:pPr>
    </w:p>
    <w:p w:rsidR="003426F8" w:rsidRDefault="003426F8" w:rsidP="00BF7D43">
      <w:pPr>
        <w:jc w:val="center"/>
        <w:rPr>
          <w:rFonts w:ascii="Times New Roman" w:hAnsi="Times New Roman" w:cs="Times New Roman"/>
          <w:b/>
          <w:sz w:val="32"/>
          <w:szCs w:val="32"/>
        </w:rPr>
      </w:pPr>
    </w:p>
    <w:p w:rsidR="003426F8" w:rsidRDefault="003426F8" w:rsidP="00BF7D43">
      <w:pPr>
        <w:jc w:val="center"/>
        <w:rPr>
          <w:rFonts w:ascii="Times New Roman" w:hAnsi="Times New Roman" w:cs="Times New Roman"/>
          <w:b/>
          <w:sz w:val="32"/>
          <w:szCs w:val="32"/>
        </w:rPr>
      </w:pPr>
    </w:p>
    <w:p w:rsidR="003426F8" w:rsidRDefault="003426F8" w:rsidP="00BF7D43">
      <w:pPr>
        <w:jc w:val="center"/>
        <w:rPr>
          <w:rFonts w:ascii="Times New Roman" w:hAnsi="Times New Roman" w:cs="Times New Roman"/>
          <w:b/>
          <w:sz w:val="32"/>
          <w:szCs w:val="32"/>
        </w:rPr>
      </w:pPr>
    </w:p>
    <w:p w:rsidR="003426F8" w:rsidRDefault="003426F8" w:rsidP="00BF7D43">
      <w:pPr>
        <w:jc w:val="center"/>
        <w:rPr>
          <w:rFonts w:ascii="Times New Roman" w:hAnsi="Times New Roman" w:cs="Times New Roman"/>
          <w:b/>
          <w:sz w:val="32"/>
          <w:szCs w:val="32"/>
        </w:rPr>
      </w:pPr>
    </w:p>
    <w:p w:rsidR="00BF7D43" w:rsidRDefault="00FD0C84" w:rsidP="00BF7D43">
      <w:pPr>
        <w:jc w:val="center"/>
        <w:rPr>
          <w:rFonts w:ascii="Times New Roman" w:hAnsi="Times New Roman" w:cs="Times New Roman"/>
          <w:b/>
          <w:sz w:val="32"/>
          <w:szCs w:val="32"/>
        </w:rPr>
      </w:pPr>
      <w:r w:rsidRPr="00FD0C84">
        <w:rPr>
          <w:rFonts w:ascii="Times New Roman" w:hAnsi="Times New Roman" w:cs="Times New Roman"/>
          <w:b/>
          <w:sz w:val="32"/>
          <w:szCs w:val="32"/>
        </w:rPr>
        <w:lastRenderedPageBreak/>
        <w:t>Внелитургическая духовная песня</w:t>
      </w:r>
    </w:p>
    <w:p w:rsidR="00FD0C84" w:rsidRDefault="00FD0C84" w:rsidP="00FD0C84">
      <w:pPr>
        <w:rPr>
          <w:rFonts w:ascii="Times New Roman" w:hAnsi="Times New Roman" w:cs="Times New Roman"/>
          <w:sz w:val="24"/>
          <w:szCs w:val="24"/>
        </w:rPr>
      </w:pPr>
      <w:r>
        <w:rPr>
          <w:rFonts w:ascii="Times New Roman" w:hAnsi="Times New Roman" w:cs="Times New Roman"/>
          <w:sz w:val="24"/>
          <w:szCs w:val="24"/>
        </w:rPr>
        <w:t>религиозная тематика получает своеобразное отражение в бытовых песенных жанрах, не связанных с богослужебным гимном поэтому допускавших более свободную интерпритацию образов и сюжетов Священного писания. Песни подобного рода были широко распространены как среди лиц духовного звания, монастырской братии, так и в различных слоях городского населения, не имевших прямого отношения к церкви.</w:t>
      </w:r>
    </w:p>
    <w:p w:rsidR="00F74FCB" w:rsidRDefault="00FD0C84" w:rsidP="00FD0C84">
      <w:pPr>
        <w:rPr>
          <w:rFonts w:ascii="Times New Roman" w:hAnsi="Times New Roman" w:cs="Times New Roman"/>
          <w:sz w:val="24"/>
          <w:szCs w:val="24"/>
        </w:rPr>
      </w:pPr>
      <w:r>
        <w:rPr>
          <w:rFonts w:ascii="Times New Roman" w:hAnsi="Times New Roman" w:cs="Times New Roman"/>
          <w:sz w:val="24"/>
          <w:szCs w:val="24"/>
        </w:rPr>
        <w:t>Одним из бытовых песенных жанров</w:t>
      </w:r>
      <w:r w:rsidR="00F74FCB">
        <w:rPr>
          <w:rFonts w:ascii="Times New Roman" w:hAnsi="Times New Roman" w:cs="Times New Roman"/>
          <w:sz w:val="24"/>
          <w:szCs w:val="24"/>
        </w:rPr>
        <w:t xml:space="preserve"> были стихи «покаянные», «умиленные» или «слезные». Сами эти определения характеризующих основной образно-эмоциональный строй. Мотивы бренности земного существования, подготовки к переходу в мир иной, сердечного умиления и раскаяния звучат в большинстве произведений этого жанра. В своих истоках покаянные стихи связаны с некоторыми видами богослужебных песнопений, но отличаются от них более ярким и непосредственно выражением личного, индивидуального начала.</w:t>
      </w:r>
    </w:p>
    <w:p w:rsidR="00F74FCB" w:rsidRDefault="00F74FCB" w:rsidP="00FD0C84">
      <w:pPr>
        <w:rPr>
          <w:rFonts w:ascii="Times New Roman" w:hAnsi="Times New Roman" w:cs="Times New Roman"/>
          <w:sz w:val="24"/>
          <w:szCs w:val="24"/>
        </w:rPr>
      </w:pPr>
      <w:r>
        <w:rPr>
          <w:rFonts w:ascii="Times New Roman" w:hAnsi="Times New Roman" w:cs="Times New Roman"/>
          <w:sz w:val="24"/>
          <w:szCs w:val="24"/>
        </w:rPr>
        <w:t>Отдельные образцы таких песен встречаются уже в 16 веке в богослужебных книгах с обозначением «прибыльные», т.е. дополнительные, не принадлежащие к основному богослужебному кругу. Но широкое развитие этот жанр получает</w:t>
      </w:r>
      <w:r w:rsidR="00706EC6">
        <w:rPr>
          <w:rFonts w:ascii="Times New Roman" w:hAnsi="Times New Roman" w:cs="Times New Roman"/>
          <w:sz w:val="24"/>
          <w:szCs w:val="24"/>
        </w:rPr>
        <w:t xml:space="preserve"> только в 17 столетии, когда он становится одним из любимых видов домашнего любительского пения. Образуя самостоятельный цикл, покаянные стихи начинают записываться в отдельных сборниках, которые находили широкое распространение в демократических слоях населения.</w:t>
      </w:r>
    </w:p>
    <w:p w:rsidR="00706EC6" w:rsidRDefault="007E6624" w:rsidP="00FD0C84">
      <w:pPr>
        <w:rPr>
          <w:rFonts w:ascii="Times New Roman" w:hAnsi="Times New Roman" w:cs="Times New Roman"/>
          <w:sz w:val="24"/>
          <w:szCs w:val="24"/>
        </w:rPr>
      </w:pPr>
      <w:r>
        <w:rPr>
          <w:rFonts w:ascii="Times New Roman" w:hAnsi="Times New Roman" w:cs="Times New Roman"/>
          <w:sz w:val="24"/>
          <w:szCs w:val="24"/>
        </w:rPr>
        <w:t>Более разнообразной становится и их тематика: наряду с чисто религиозными мотивами отражаются общие невзгоды, связанные с войнами и внутренними неустройствами, иногда звучат критические ноты, обсуждаются житейские пороки, погоня за богатствами и роскошью.</w:t>
      </w:r>
    </w:p>
    <w:p w:rsidR="007E6624" w:rsidRDefault="007E6624" w:rsidP="00FD0C84">
      <w:pPr>
        <w:rPr>
          <w:rFonts w:ascii="Times New Roman" w:hAnsi="Times New Roman" w:cs="Times New Roman"/>
          <w:sz w:val="24"/>
          <w:szCs w:val="24"/>
        </w:rPr>
      </w:pPr>
      <w:r>
        <w:rPr>
          <w:rFonts w:ascii="Times New Roman" w:hAnsi="Times New Roman" w:cs="Times New Roman"/>
          <w:sz w:val="24"/>
          <w:szCs w:val="24"/>
        </w:rPr>
        <w:t>Стилистической основой покаянных стихов остается</w:t>
      </w:r>
      <w:r w:rsidR="00EA7895">
        <w:rPr>
          <w:rFonts w:ascii="Times New Roman" w:hAnsi="Times New Roman" w:cs="Times New Roman"/>
          <w:sz w:val="24"/>
          <w:szCs w:val="24"/>
        </w:rPr>
        <w:t xml:space="preserve"> </w:t>
      </w:r>
      <w:r w:rsidR="00EA7895" w:rsidRPr="00EA7895">
        <w:rPr>
          <w:rFonts w:ascii="Times New Roman" w:hAnsi="Times New Roman" w:cs="Times New Roman"/>
          <w:i/>
          <w:sz w:val="24"/>
          <w:szCs w:val="24"/>
        </w:rPr>
        <w:t>знаменный распев</w:t>
      </w:r>
      <w:r w:rsidR="00EA7895">
        <w:rPr>
          <w:rFonts w:ascii="Times New Roman" w:hAnsi="Times New Roman" w:cs="Times New Roman"/>
          <w:sz w:val="24"/>
          <w:szCs w:val="24"/>
        </w:rPr>
        <w:t>, вместе с тем мелодика их испытывает частичное воздействие народной песни и жанров светской бытовой музыки, прививающихся в это время на русской почве.</w:t>
      </w:r>
    </w:p>
    <w:p w:rsidR="00EA7895" w:rsidRDefault="00EA7895" w:rsidP="00FD0C84">
      <w:pPr>
        <w:rPr>
          <w:rFonts w:ascii="Times New Roman" w:hAnsi="Times New Roman" w:cs="Times New Roman"/>
          <w:sz w:val="24"/>
          <w:szCs w:val="24"/>
        </w:rPr>
      </w:pPr>
      <w:r>
        <w:rPr>
          <w:rFonts w:ascii="Times New Roman" w:hAnsi="Times New Roman" w:cs="Times New Roman"/>
          <w:sz w:val="24"/>
          <w:szCs w:val="24"/>
        </w:rPr>
        <w:t>В ряде образцов этого жанра проявляется стремление к варьирванной повторности куплетного типа.</w:t>
      </w:r>
    </w:p>
    <w:p w:rsidR="00EA7895" w:rsidRDefault="00EA7895" w:rsidP="00FD0C84">
      <w:pPr>
        <w:rPr>
          <w:rFonts w:ascii="Times New Roman" w:hAnsi="Times New Roman" w:cs="Times New Roman"/>
          <w:sz w:val="24"/>
          <w:szCs w:val="24"/>
        </w:rPr>
      </w:pPr>
      <w:r>
        <w:rPr>
          <w:rFonts w:ascii="Times New Roman" w:hAnsi="Times New Roman" w:cs="Times New Roman"/>
          <w:sz w:val="24"/>
          <w:szCs w:val="24"/>
        </w:rPr>
        <w:t>Примером может служить один из самых популярных стихов «приими мя пустыни»</w:t>
      </w:r>
    </w:p>
    <w:p w:rsidR="006F484E" w:rsidRDefault="006F484E" w:rsidP="00FD0C8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14415" cy="2961640"/>
            <wp:effectExtent l="0" t="0" r="635" b="0"/>
            <wp:docPr id="5" name="Рисунок 5" descr="C:\Users\Макс\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Desktop\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4415" cy="2961640"/>
                    </a:xfrm>
                    <a:prstGeom prst="rect">
                      <a:avLst/>
                    </a:prstGeom>
                    <a:noFill/>
                    <a:ln>
                      <a:noFill/>
                    </a:ln>
                  </pic:spPr>
                </pic:pic>
              </a:graphicData>
            </a:graphic>
          </wp:inline>
        </w:drawing>
      </w:r>
    </w:p>
    <w:p w:rsidR="00EA7895" w:rsidRDefault="00EA7895" w:rsidP="00FD0C84">
      <w:pPr>
        <w:rPr>
          <w:rFonts w:ascii="Times New Roman" w:hAnsi="Times New Roman" w:cs="Times New Roman"/>
          <w:sz w:val="24"/>
          <w:szCs w:val="24"/>
        </w:rPr>
      </w:pPr>
      <w:r>
        <w:rPr>
          <w:rFonts w:ascii="Times New Roman" w:hAnsi="Times New Roman" w:cs="Times New Roman"/>
          <w:sz w:val="24"/>
          <w:szCs w:val="24"/>
        </w:rPr>
        <w:t xml:space="preserve">Во 2 половине </w:t>
      </w:r>
      <w:r w:rsidR="00B55354">
        <w:rPr>
          <w:rFonts w:ascii="Times New Roman" w:hAnsi="Times New Roman" w:cs="Times New Roman"/>
          <w:sz w:val="24"/>
          <w:szCs w:val="24"/>
        </w:rPr>
        <w:t xml:space="preserve">17 века возникает новый тип многоголосной бытовой песни духовного содержания, так называемая </w:t>
      </w:r>
      <w:r w:rsidR="00B55354">
        <w:rPr>
          <w:rFonts w:ascii="Times New Roman" w:hAnsi="Times New Roman" w:cs="Times New Roman"/>
          <w:b/>
          <w:sz w:val="24"/>
          <w:szCs w:val="24"/>
        </w:rPr>
        <w:t>псальма</w:t>
      </w:r>
      <w:r w:rsidR="00B55354">
        <w:rPr>
          <w:rFonts w:ascii="Times New Roman" w:hAnsi="Times New Roman" w:cs="Times New Roman"/>
          <w:sz w:val="24"/>
          <w:szCs w:val="24"/>
        </w:rPr>
        <w:t>, которая отчасти сближаясь с покаянными стихами по своей тематике, основывается на совершенно иных стилистических принципах.</w:t>
      </w:r>
    </w:p>
    <w:p w:rsidR="00B55354" w:rsidRDefault="00B55354" w:rsidP="00FD0C84">
      <w:pPr>
        <w:rPr>
          <w:rFonts w:ascii="Times New Roman" w:hAnsi="Times New Roman" w:cs="Times New Roman"/>
          <w:sz w:val="24"/>
          <w:szCs w:val="24"/>
        </w:rPr>
      </w:pPr>
      <w:r>
        <w:rPr>
          <w:rFonts w:ascii="Times New Roman" w:hAnsi="Times New Roman" w:cs="Times New Roman"/>
          <w:sz w:val="24"/>
          <w:szCs w:val="24"/>
        </w:rPr>
        <w:t>Двумя факторами, подготовившими возникновение этого нового жанра, были утверждение партесного многоголосия в богослужебной практике и развитие светского силлабического стихотворства. Тексты псальм написаны по правилам силлабического слогоисчислительного стихосложения с одинаковыми по количеству слоговыми строками и парными рифмами.</w:t>
      </w:r>
    </w:p>
    <w:p w:rsidR="00B55354" w:rsidRDefault="00B55354" w:rsidP="00FD0C84">
      <w:pPr>
        <w:rPr>
          <w:rFonts w:ascii="Times New Roman" w:hAnsi="Times New Roman" w:cs="Times New Roman"/>
          <w:sz w:val="24"/>
          <w:szCs w:val="24"/>
        </w:rPr>
      </w:pPr>
      <w:r>
        <w:rPr>
          <w:rFonts w:ascii="Times New Roman" w:hAnsi="Times New Roman" w:cs="Times New Roman"/>
          <w:sz w:val="24"/>
          <w:szCs w:val="24"/>
        </w:rPr>
        <w:t xml:space="preserve">Основная масса псальм изложена трехголосно: 2 верхних мелодических голоса – движение </w:t>
      </w:r>
      <w:r w:rsidR="008D7EDC">
        <w:rPr>
          <w:rFonts w:ascii="Times New Roman" w:hAnsi="Times New Roman" w:cs="Times New Roman"/>
          <w:sz w:val="24"/>
          <w:szCs w:val="24"/>
        </w:rPr>
        <w:t>параллельно в терцию, нижний басовый голос образует гармонический фундамент.</w:t>
      </w:r>
    </w:p>
    <w:p w:rsidR="008D7EDC" w:rsidRDefault="008D7EDC" w:rsidP="00FD0C84">
      <w:pPr>
        <w:rPr>
          <w:rFonts w:ascii="Times New Roman" w:hAnsi="Times New Roman" w:cs="Times New Roman"/>
          <w:sz w:val="24"/>
          <w:szCs w:val="24"/>
        </w:rPr>
      </w:pPr>
      <w:r>
        <w:rPr>
          <w:rFonts w:ascii="Times New Roman" w:hAnsi="Times New Roman" w:cs="Times New Roman"/>
          <w:sz w:val="24"/>
          <w:szCs w:val="24"/>
        </w:rPr>
        <w:t>Такой вид встречается во французской и немецкой песне 17-18 веках и в некоторых образцах польской духовной песни (коленды) этого же времени.</w:t>
      </w:r>
    </w:p>
    <w:p w:rsidR="008D7EDC" w:rsidRDefault="008D7EDC" w:rsidP="00FD0C84">
      <w:pPr>
        <w:rPr>
          <w:rFonts w:ascii="Times New Roman" w:hAnsi="Times New Roman" w:cs="Times New Roman"/>
          <w:sz w:val="24"/>
          <w:szCs w:val="24"/>
        </w:rPr>
      </w:pPr>
      <w:r>
        <w:rPr>
          <w:rFonts w:ascii="Times New Roman" w:hAnsi="Times New Roman" w:cs="Times New Roman"/>
          <w:sz w:val="24"/>
          <w:szCs w:val="24"/>
        </w:rPr>
        <w:t>В отличии от покаянных стихов, мелодика псальмы не связана со знаменным распевом, источником ее служат русская, украинская и польская бытовая песня. Она легко поддается разделению на 3-х или 2-х и 4-х-дальные такты.</w:t>
      </w:r>
    </w:p>
    <w:p w:rsidR="008D7EDC" w:rsidRDefault="008D7EDC" w:rsidP="00FD0C84">
      <w:pPr>
        <w:rPr>
          <w:rFonts w:ascii="Times New Roman" w:hAnsi="Times New Roman" w:cs="Times New Roman"/>
          <w:sz w:val="24"/>
          <w:szCs w:val="24"/>
        </w:rPr>
      </w:pPr>
      <w:r>
        <w:rPr>
          <w:rFonts w:ascii="Times New Roman" w:hAnsi="Times New Roman" w:cs="Times New Roman"/>
          <w:sz w:val="24"/>
          <w:szCs w:val="24"/>
        </w:rPr>
        <w:t>Некоторые из польских духовных песен вошли в состав русских сборников даже с сохранением оригинального текста, изложенного славянской широтой.</w:t>
      </w:r>
    </w:p>
    <w:p w:rsidR="008D7EDC" w:rsidRDefault="008D7EDC" w:rsidP="00FD0C84">
      <w:pPr>
        <w:rPr>
          <w:rFonts w:ascii="Times New Roman" w:hAnsi="Times New Roman" w:cs="Times New Roman"/>
          <w:sz w:val="24"/>
          <w:szCs w:val="24"/>
        </w:rPr>
      </w:pPr>
      <w:r>
        <w:rPr>
          <w:rFonts w:ascii="Times New Roman" w:hAnsi="Times New Roman" w:cs="Times New Roman"/>
          <w:sz w:val="24"/>
          <w:szCs w:val="24"/>
        </w:rPr>
        <w:t>Тематика большинства польских коленд связана с рождением и детством Христа. Переделанная из латинского католического гимна коленда «</w:t>
      </w:r>
      <w:r w:rsidR="00646164">
        <w:rPr>
          <w:rFonts w:ascii="Times New Roman" w:hAnsi="Times New Roman" w:cs="Times New Roman"/>
          <w:b/>
          <w:sz w:val="24"/>
          <w:szCs w:val="24"/>
          <w:lang w:val="en-US"/>
        </w:rPr>
        <w:t>Anyol</w:t>
      </w:r>
      <w:r w:rsidR="00646164" w:rsidRPr="00646164">
        <w:rPr>
          <w:rFonts w:ascii="Times New Roman" w:hAnsi="Times New Roman" w:cs="Times New Roman"/>
          <w:b/>
          <w:sz w:val="24"/>
          <w:szCs w:val="24"/>
        </w:rPr>
        <w:t xml:space="preserve"> </w:t>
      </w:r>
      <w:r w:rsidR="00646164">
        <w:rPr>
          <w:rFonts w:ascii="Times New Roman" w:hAnsi="Times New Roman" w:cs="Times New Roman"/>
          <w:b/>
          <w:sz w:val="24"/>
          <w:szCs w:val="24"/>
          <w:lang w:val="en-US"/>
        </w:rPr>
        <w:t>pasterzom</w:t>
      </w:r>
      <w:r w:rsidR="00646164" w:rsidRPr="00646164">
        <w:rPr>
          <w:rFonts w:ascii="Times New Roman" w:hAnsi="Times New Roman" w:cs="Times New Roman"/>
          <w:b/>
          <w:sz w:val="24"/>
          <w:szCs w:val="24"/>
        </w:rPr>
        <w:t xml:space="preserve"> </w:t>
      </w:r>
      <w:r w:rsidR="00646164">
        <w:rPr>
          <w:rFonts w:ascii="Times New Roman" w:hAnsi="Times New Roman" w:cs="Times New Roman"/>
          <w:b/>
          <w:sz w:val="24"/>
          <w:szCs w:val="24"/>
          <w:lang w:val="en-US"/>
        </w:rPr>
        <w:t>mowil</w:t>
      </w:r>
      <w:r w:rsidR="00646164">
        <w:rPr>
          <w:rFonts w:ascii="Times New Roman" w:hAnsi="Times New Roman" w:cs="Times New Roman"/>
          <w:b/>
          <w:sz w:val="24"/>
          <w:szCs w:val="24"/>
        </w:rPr>
        <w:t xml:space="preserve">» </w:t>
      </w:r>
      <w:r w:rsidR="00646164">
        <w:rPr>
          <w:rFonts w:ascii="Times New Roman" w:hAnsi="Times New Roman" w:cs="Times New Roman"/>
          <w:sz w:val="24"/>
          <w:szCs w:val="24"/>
        </w:rPr>
        <w:t>(«Ангел сказал пастухам») стала настолько популярной, что продолжает жить в устной передаче до начала 20 века. Напев ее был полностью сохранен.</w:t>
      </w:r>
    </w:p>
    <w:p w:rsidR="00CC0151" w:rsidRDefault="00CC0151" w:rsidP="00FD0C84">
      <w:pPr>
        <w:rPr>
          <w:rFonts w:ascii="Times New Roman" w:hAnsi="Times New Roman" w:cs="Times New Roman"/>
          <w:sz w:val="24"/>
          <w:szCs w:val="24"/>
        </w:rPr>
      </w:pPr>
    </w:p>
    <w:p w:rsidR="00CC0151" w:rsidRDefault="00CC0151" w:rsidP="00FD0C84">
      <w:pPr>
        <w:rPr>
          <w:rFonts w:ascii="Times New Roman" w:hAnsi="Times New Roman" w:cs="Times New Roman"/>
          <w:sz w:val="24"/>
          <w:szCs w:val="24"/>
        </w:rPr>
      </w:pPr>
    </w:p>
    <w:p w:rsidR="00CC0151" w:rsidRDefault="00CC0151" w:rsidP="00FD0C84">
      <w:pPr>
        <w:rPr>
          <w:rFonts w:ascii="Times New Roman" w:hAnsi="Times New Roman" w:cs="Times New Roman"/>
          <w:sz w:val="24"/>
          <w:szCs w:val="24"/>
        </w:rPr>
      </w:pPr>
    </w:p>
    <w:p w:rsidR="00CC0151" w:rsidRDefault="00CC0151" w:rsidP="00FD0C84">
      <w:pPr>
        <w:rPr>
          <w:rFonts w:ascii="Times New Roman" w:hAnsi="Times New Roman" w:cs="Times New Roman"/>
          <w:sz w:val="24"/>
          <w:szCs w:val="24"/>
        </w:rPr>
      </w:pPr>
      <w:r>
        <w:rPr>
          <w:rFonts w:ascii="Times New Roman" w:hAnsi="Times New Roman" w:cs="Times New Roman"/>
          <w:sz w:val="24"/>
          <w:szCs w:val="24"/>
        </w:rPr>
        <w:lastRenderedPageBreak/>
        <w:t>а)</w:t>
      </w:r>
    </w:p>
    <w:p w:rsidR="00646164" w:rsidRDefault="006F484E" w:rsidP="00FD0C8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14415" cy="1692275"/>
            <wp:effectExtent l="0" t="0" r="635" b="3175"/>
            <wp:docPr id="7" name="Рисунок 7" descr="C:\Users\Макс\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Desktop\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4415" cy="1692275"/>
                    </a:xfrm>
                    <a:prstGeom prst="rect">
                      <a:avLst/>
                    </a:prstGeom>
                    <a:noFill/>
                    <a:ln>
                      <a:noFill/>
                    </a:ln>
                  </pic:spPr>
                </pic:pic>
              </a:graphicData>
            </a:graphic>
          </wp:inline>
        </w:drawing>
      </w:r>
    </w:p>
    <w:p w:rsidR="00CC0151" w:rsidRDefault="00CC0151" w:rsidP="00FD0C84">
      <w:pPr>
        <w:rPr>
          <w:rFonts w:ascii="Times New Roman" w:hAnsi="Times New Roman" w:cs="Times New Roman"/>
          <w:sz w:val="24"/>
          <w:szCs w:val="24"/>
        </w:rPr>
      </w:pPr>
      <w:r>
        <w:rPr>
          <w:rFonts w:ascii="Times New Roman" w:hAnsi="Times New Roman" w:cs="Times New Roman"/>
          <w:sz w:val="24"/>
          <w:szCs w:val="24"/>
        </w:rPr>
        <w:t>б)</w:t>
      </w:r>
    </w:p>
    <w:p w:rsidR="00CC0151" w:rsidRDefault="00CC0151" w:rsidP="00FD0C8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14415" cy="1378585"/>
            <wp:effectExtent l="0" t="0" r="635" b="0"/>
            <wp:docPr id="8" name="Рисунок 8" descr="C:\Users\Макс\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Desktop\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415" cy="1378585"/>
                    </a:xfrm>
                    <a:prstGeom prst="rect">
                      <a:avLst/>
                    </a:prstGeom>
                    <a:noFill/>
                    <a:ln>
                      <a:noFill/>
                    </a:ln>
                  </pic:spPr>
                </pic:pic>
              </a:graphicData>
            </a:graphic>
          </wp:inline>
        </w:drawing>
      </w:r>
    </w:p>
    <w:p w:rsidR="00646164" w:rsidRDefault="00646164" w:rsidP="00FD0C84">
      <w:pPr>
        <w:rPr>
          <w:rFonts w:ascii="Times New Roman" w:hAnsi="Times New Roman" w:cs="Times New Roman"/>
          <w:sz w:val="24"/>
          <w:szCs w:val="24"/>
        </w:rPr>
      </w:pPr>
      <w:r>
        <w:rPr>
          <w:rFonts w:ascii="Times New Roman" w:hAnsi="Times New Roman" w:cs="Times New Roman"/>
          <w:sz w:val="24"/>
          <w:szCs w:val="24"/>
        </w:rPr>
        <w:t>Характерным в этом отношении примером может служить новогодняя псальма «Новый год бежит», встречающаяся во многих русских и польских сборниках.</w:t>
      </w:r>
    </w:p>
    <w:p w:rsidR="00646164" w:rsidRDefault="00CC0151" w:rsidP="00FD0C8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14415" cy="1378585"/>
            <wp:effectExtent l="0" t="0" r="635" b="0"/>
            <wp:docPr id="11" name="Рисунок 11" descr="C:\Users\Макс\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кс\Desktop\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4415" cy="1378585"/>
                    </a:xfrm>
                    <a:prstGeom prst="rect">
                      <a:avLst/>
                    </a:prstGeom>
                    <a:noFill/>
                    <a:ln>
                      <a:noFill/>
                    </a:ln>
                  </pic:spPr>
                </pic:pic>
              </a:graphicData>
            </a:graphic>
          </wp:inline>
        </w:drawing>
      </w:r>
    </w:p>
    <w:p w:rsidR="00646164" w:rsidRDefault="00646164" w:rsidP="00FD0C84">
      <w:pPr>
        <w:rPr>
          <w:rFonts w:ascii="Times New Roman" w:hAnsi="Times New Roman" w:cs="Times New Roman"/>
          <w:sz w:val="24"/>
          <w:szCs w:val="24"/>
        </w:rPr>
      </w:pPr>
      <w:r>
        <w:rPr>
          <w:rFonts w:ascii="Times New Roman" w:hAnsi="Times New Roman" w:cs="Times New Roman"/>
          <w:sz w:val="24"/>
          <w:szCs w:val="24"/>
        </w:rPr>
        <w:t>По своему мелодическому и особенно ритмическому рисунку она очень близка к одному из типов украинской колядки. В истории русской литературы, утвердилось понятие никоновской школы поэзии. Основанной патриархом Никоном в 50-х годах</w:t>
      </w:r>
      <w:r w:rsidR="00B07D52">
        <w:rPr>
          <w:rFonts w:ascii="Times New Roman" w:hAnsi="Times New Roman" w:cs="Times New Roman"/>
          <w:sz w:val="24"/>
          <w:szCs w:val="24"/>
        </w:rPr>
        <w:t>. Воскресенский монастырь (Новый Иерусалим) становится одним из основных центров развития этого жанра, которому уделялось внимание в своей творческой деятельности многие русские известные поэты и композиторы того времени.</w:t>
      </w:r>
    </w:p>
    <w:p w:rsidR="00B07D52" w:rsidRDefault="00B07D52" w:rsidP="00FD0C84">
      <w:pPr>
        <w:rPr>
          <w:rFonts w:ascii="Times New Roman" w:hAnsi="Times New Roman" w:cs="Times New Roman"/>
          <w:sz w:val="24"/>
          <w:szCs w:val="24"/>
        </w:rPr>
      </w:pPr>
      <w:r>
        <w:rPr>
          <w:rFonts w:ascii="Times New Roman" w:hAnsi="Times New Roman" w:cs="Times New Roman"/>
          <w:sz w:val="24"/>
          <w:szCs w:val="24"/>
        </w:rPr>
        <w:t>Среди монашествующих поэтов Воскресенского монастыря особое внимание привлекает к себе незаурядная личность Германа, занявших видное положение среди ближайших соратников Никона.</w:t>
      </w:r>
    </w:p>
    <w:p w:rsidR="00B07D52" w:rsidRDefault="00B07D52" w:rsidP="00FD0C84">
      <w:pPr>
        <w:rPr>
          <w:rFonts w:ascii="Times New Roman" w:hAnsi="Times New Roman" w:cs="Times New Roman"/>
          <w:sz w:val="24"/>
          <w:szCs w:val="24"/>
        </w:rPr>
      </w:pPr>
      <w:r>
        <w:rPr>
          <w:rFonts w:ascii="Times New Roman" w:hAnsi="Times New Roman" w:cs="Times New Roman"/>
          <w:sz w:val="24"/>
          <w:szCs w:val="24"/>
        </w:rPr>
        <w:t>В настоящее время установлена принадлежность более 10 псальм, стилистически резко отличающихся от псальм польско-украинского происхождения. Особенно примечательна пасхальная псальма «Веселия день и спасения час» с необычной по размеру строфой, охватывающей шесть 11 сложных строк текста.</w:t>
      </w:r>
    </w:p>
    <w:p w:rsidR="00CC0151" w:rsidRDefault="00CC0151" w:rsidP="00FD0C8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14415" cy="5499735"/>
            <wp:effectExtent l="0" t="0" r="635" b="5715"/>
            <wp:docPr id="12" name="Рисунок 12" descr="C:\Users\Макс\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кс\Desktop\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4415" cy="5499735"/>
                    </a:xfrm>
                    <a:prstGeom prst="rect">
                      <a:avLst/>
                    </a:prstGeom>
                    <a:noFill/>
                    <a:ln>
                      <a:noFill/>
                    </a:ln>
                  </pic:spPr>
                </pic:pic>
              </a:graphicData>
            </a:graphic>
          </wp:inline>
        </w:drawing>
      </w:r>
    </w:p>
    <w:p w:rsidR="00C86F07" w:rsidRDefault="00C86F07" w:rsidP="00FD0C84">
      <w:pPr>
        <w:rPr>
          <w:rFonts w:ascii="Times New Roman" w:hAnsi="Times New Roman" w:cs="Times New Roman"/>
          <w:sz w:val="24"/>
          <w:szCs w:val="24"/>
        </w:rPr>
      </w:pPr>
      <w:r>
        <w:rPr>
          <w:rFonts w:ascii="Times New Roman" w:hAnsi="Times New Roman" w:cs="Times New Roman"/>
          <w:sz w:val="24"/>
          <w:szCs w:val="24"/>
        </w:rPr>
        <w:t>Торжественно – хвалебный стиля песнопений Германа находит продолжение в творчестве других авторов конца 17 века. Некоторые из этих произведений во своему поэтическому и музыкальному строю приближаются к петровскому канту. В музыкальных рождественских псальмах «Россия свыше светом» слышится поступь марша и перекличка труб на словах «Веселием и пением».</w:t>
      </w:r>
    </w:p>
    <w:p w:rsidR="00C86F07" w:rsidRDefault="00CC0151" w:rsidP="00FD0C8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14415" cy="2947670"/>
            <wp:effectExtent l="0" t="0" r="635" b="5080"/>
            <wp:docPr id="13" name="Рисунок 13" descr="C:\Users\Макс\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кс\Desktop\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4415" cy="2947670"/>
                    </a:xfrm>
                    <a:prstGeom prst="rect">
                      <a:avLst/>
                    </a:prstGeom>
                    <a:noFill/>
                    <a:ln>
                      <a:noFill/>
                    </a:ln>
                  </pic:spPr>
                </pic:pic>
              </a:graphicData>
            </a:graphic>
          </wp:inline>
        </w:drawing>
      </w:r>
    </w:p>
    <w:p w:rsidR="00C86F07" w:rsidRDefault="00C86F07" w:rsidP="00FD0C84">
      <w:pPr>
        <w:rPr>
          <w:rFonts w:ascii="Times New Roman" w:hAnsi="Times New Roman" w:cs="Times New Roman"/>
          <w:sz w:val="24"/>
          <w:szCs w:val="24"/>
        </w:rPr>
      </w:pPr>
      <w:r>
        <w:rPr>
          <w:rFonts w:ascii="Times New Roman" w:hAnsi="Times New Roman" w:cs="Times New Roman"/>
          <w:sz w:val="24"/>
          <w:szCs w:val="24"/>
        </w:rPr>
        <w:t>На первый взгляд может удить простота и даже элементарность музыкального большинства псалмов.</w:t>
      </w: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CC0151" w:rsidRDefault="00CC0151" w:rsidP="00D25D97">
      <w:pPr>
        <w:jc w:val="center"/>
        <w:rPr>
          <w:rFonts w:ascii="Times New Roman" w:hAnsi="Times New Roman" w:cs="Times New Roman"/>
          <w:b/>
          <w:sz w:val="24"/>
          <w:szCs w:val="24"/>
        </w:rPr>
      </w:pPr>
    </w:p>
    <w:p w:rsidR="00D25D97" w:rsidRDefault="00D25D97" w:rsidP="00D25D97">
      <w:pPr>
        <w:jc w:val="center"/>
        <w:rPr>
          <w:rFonts w:ascii="Times New Roman" w:hAnsi="Times New Roman" w:cs="Times New Roman"/>
          <w:b/>
          <w:sz w:val="24"/>
          <w:szCs w:val="24"/>
        </w:rPr>
      </w:pPr>
      <w:r>
        <w:rPr>
          <w:rFonts w:ascii="Times New Roman" w:hAnsi="Times New Roman" w:cs="Times New Roman"/>
          <w:b/>
          <w:sz w:val="24"/>
          <w:szCs w:val="24"/>
        </w:rPr>
        <w:lastRenderedPageBreak/>
        <w:t>ХОРОВАЯ МУЗЫКА.</w:t>
      </w:r>
    </w:p>
    <w:p w:rsidR="00D25D97" w:rsidRDefault="00D25D97" w:rsidP="00D25D97">
      <w:pPr>
        <w:rPr>
          <w:rFonts w:ascii="Times New Roman" w:hAnsi="Times New Roman" w:cs="Times New Roman"/>
          <w:sz w:val="24"/>
          <w:szCs w:val="24"/>
        </w:rPr>
      </w:pPr>
      <w:r>
        <w:rPr>
          <w:rFonts w:ascii="Times New Roman" w:hAnsi="Times New Roman" w:cs="Times New Roman"/>
          <w:sz w:val="24"/>
          <w:szCs w:val="24"/>
        </w:rPr>
        <w:t xml:space="preserve">Своеобразным путем развивалась </w:t>
      </w:r>
      <w:r w:rsidR="00F02CC0">
        <w:rPr>
          <w:rFonts w:ascii="Times New Roman" w:hAnsi="Times New Roman" w:cs="Times New Roman"/>
          <w:sz w:val="24"/>
          <w:szCs w:val="24"/>
        </w:rPr>
        <w:t xml:space="preserve">в </w:t>
      </w:r>
      <w:r w:rsidR="00F02CC0">
        <w:rPr>
          <w:rFonts w:ascii="Times New Roman" w:hAnsi="Times New Roman" w:cs="Times New Roman"/>
          <w:sz w:val="24"/>
          <w:szCs w:val="24"/>
          <w:lang w:val="en-US"/>
        </w:rPr>
        <w:t>XVIII</w:t>
      </w:r>
      <w:r w:rsidR="00F02CC0" w:rsidRPr="00F02CC0">
        <w:rPr>
          <w:rFonts w:ascii="Times New Roman" w:hAnsi="Times New Roman" w:cs="Times New Roman"/>
          <w:sz w:val="24"/>
          <w:szCs w:val="24"/>
        </w:rPr>
        <w:t xml:space="preserve"> </w:t>
      </w:r>
      <w:r w:rsidR="00F02CC0">
        <w:rPr>
          <w:rFonts w:ascii="Times New Roman" w:hAnsi="Times New Roman" w:cs="Times New Roman"/>
          <w:sz w:val="24"/>
          <w:szCs w:val="24"/>
        </w:rPr>
        <w:t>веке самая устойчивая, традиционная область русской музыкальной культуры- хоровая музыка.</w:t>
      </w:r>
    </w:p>
    <w:p w:rsidR="00F02CC0" w:rsidRDefault="00F02CC0" w:rsidP="00D25D97">
      <w:pPr>
        <w:rPr>
          <w:rFonts w:ascii="Times New Roman" w:hAnsi="Times New Roman" w:cs="Times New Roman"/>
          <w:sz w:val="24"/>
          <w:szCs w:val="24"/>
        </w:rPr>
      </w:pPr>
      <w:r>
        <w:rPr>
          <w:rFonts w:ascii="Times New Roman" w:hAnsi="Times New Roman" w:cs="Times New Roman"/>
          <w:sz w:val="24"/>
          <w:szCs w:val="24"/>
        </w:rPr>
        <w:t>Есть новые для России жанры- опера, симфоническая увертюра только осваивались и утверждались к концу столетия, то эволюция хорового творчества совершалась непрерывно.</w:t>
      </w:r>
    </w:p>
    <w:p w:rsidR="00F02CC0" w:rsidRDefault="00FF786F" w:rsidP="00D25D97">
      <w:pPr>
        <w:rPr>
          <w:rFonts w:ascii="Times New Roman" w:hAnsi="Times New Roman" w:cs="Times New Roman"/>
          <w:sz w:val="24"/>
          <w:szCs w:val="24"/>
        </w:rPr>
      </w:pPr>
      <w:r>
        <w:rPr>
          <w:rFonts w:ascii="Times New Roman" w:hAnsi="Times New Roman" w:cs="Times New Roman"/>
          <w:sz w:val="24"/>
          <w:szCs w:val="24"/>
        </w:rPr>
        <w:t>Продолжая накопленные традиции, исследуя многовековой опыт древнерусского искусства, русские композиторы достигли в этой области вершин мастерства и оставили произведения непреходящей художественной ценности.</w:t>
      </w:r>
    </w:p>
    <w:p w:rsidR="00FF786F" w:rsidRDefault="00FF786F" w:rsidP="00D25D97">
      <w:pPr>
        <w:rPr>
          <w:rFonts w:ascii="Times New Roman" w:hAnsi="Times New Roman" w:cs="Times New Roman"/>
          <w:sz w:val="24"/>
          <w:szCs w:val="24"/>
        </w:rPr>
      </w:pPr>
      <w:r>
        <w:rPr>
          <w:rFonts w:ascii="Times New Roman" w:hAnsi="Times New Roman" w:cs="Times New Roman"/>
          <w:sz w:val="24"/>
          <w:szCs w:val="24"/>
        </w:rPr>
        <w:t xml:space="preserve">Это касается в первую очередь, двух главных представителей хорового общества- Бортянского и Березовского. Широкое развитие хорового общества в 17 веке было во многом обусловлено особым положением данного жанра в сфере общественной жизни. Поощряя традиционное искусство церковного хорового пения </w:t>
      </w:r>
      <w:r>
        <w:rPr>
          <w:rFonts w:ascii="Times New Roman" w:hAnsi="Times New Roman" w:cs="Times New Roman"/>
          <w:i/>
          <w:sz w:val="24"/>
          <w:szCs w:val="24"/>
          <w:lang w:val="en-US"/>
        </w:rPr>
        <w:t>a</w:t>
      </w:r>
      <w:r w:rsidRPr="00FF786F">
        <w:rPr>
          <w:rFonts w:ascii="Times New Roman" w:hAnsi="Times New Roman" w:cs="Times New Roman"/>
          <w:i/>
          <w:sz w:val="24"/>
          <w:szCs w:val="24"/>
        </w:rPr>
        <w:t xml:space="preserve"> </w:t>
      </w:r>
      <w:r>
        <w:rPr>
          <w:rFonts w:ascii="Times New Roman" w:hAnsi="Times New Roman" w:cs="Times New Roman"/>
          <w:i/>
          <w:sz w:val="24"/>
          <w:szCs w:val="24"/>
          <w:lang w:val="en-US"/>
        </w:rPr>
        <w:t>capella</w:t>
      </w:r>
      <w:r>
        <w:rPr>
          <w:rFonts w:ascii="Times New Roman" w:hAnsi="Times New Roman" w:cs="Times New Roman"/>
          <w:i/>
          <w:sz w:val="24"/>
          <w:szCs w:val="24"/>
        </w:rPr>
        <w:t xml:space="preserve"> </w:t>
      </w:r>
      <w:r>
        <w:rPr>
          <w:rFonts w:ascii="Times New Roman" w:hAnsi="Times New Roman" w:cs="Times New Roman"/>
          <w:sz w:val="24"/>
          <w:szCs w:val="24"/>
        </w:rPr>
        <w:t>правительство принимало меры к его дальнейшему усовершенствованию. Организация певческой школы в Глухове и непрерывное пополнение Придворной певческой капеллы новыми исполнительскими силами способствовало этому росту.</w:t>
      </w:r>
    </w:p>
    <w:p w:rsidR="00FF786F" w:rsidRDefault="00B63F88" w:rsidP="00D25D97">
      <w:pPr>
        <w:rPr>
          <w:rFonts w:ascii="Times New Roman" w:hAnsi="Times New Roman" w:cs="Times New Roman"/>
          <w:sz w:val="24"/>
          <w:szCs w:val="24"/>
        </w:rPr>
      </w:pPr>
      <w:r>
        <w:rPr>
          <w:rFonts w:ascii="Times New Roman" w:hAnsi="Times New Roman" w:cs="Times New Roman"/>
          <w:sz w:val="24"/>
          <w:szCs w:val="24"/>
        </w:rPr>
        <w:t>Начиная с середины века к руководству капеллой и обучению певчих привлекались известные итальянские мастера: Манфредини, Галуппи, Траэтта, Сарти. Крупные хоровые капеллы возникали так же в имениях знатных вельмож, стремившихся подрожать дворцовому ритуалу.</w:t>
      </w:r>
    </w:p>
    <w:p w:rsidR="00B63F88" w:rsidRDefault="00B63F88" w:rsidP="00D25D97">
      <w:pPr>
        <w:rPr>
          <w:rFonts w:ascii="Times New Roman" w:hAnsi="Times New Roman" w:cs="Times New Roman"/>
          <w:sz w:val="24"/>
          <w:szCs w:val="24"/>
        </w:rPr>
      </w:pPr>
      <w:r>
        <w:rPr>
          <w:rFonts w:ascii="Times New Roman" w:hAnsi="Times New Roman" w:cs="Times New Roman"/>
          <w:sz w:val="24"/>
          <w:szCs w:val="24"/>
        </w:rPr>
        <w:t>Большой известностью в конце 18 века пользовались хоры крепостных певчих, принадлежащих Н.П. Шереметьеву, П.М. Волконскому, В.Г. Орлову, Г.И. Бобикову. На Украине славился знаменитый хор певчих А.К. Разумовского. Большое внимание по прежнему уделялось церковным хорам при монастырях, семинариях, центральных соборах. Однако исполнительские функции лучших, крупнейших хоров не ограничивались</w:t>
      </w:r>
      <w:r w:rsidR="00403196">
        <w:rPr>
          <w:rFonts w:ascii="Times New Roman" w:hAnsi="Times New Roman" w:cs="Times New Roman"/>
          <w:sz w:val="24"/>
          <w:szCs w:val="24"/>
        </w:rPr>
        <w:t xml:space="preserve"> участием в церковной службе. Новые формы общественной жизни требовали активного участия хоровой музыки в различного рода празднествах, торжествах, победных шествиях, а затем и в концертной практике. Начиная с Петровской эпохи значительно расширилась жанровая сфера профессиональной хоровой музыки.</w:t>
      </w:r>
    </w:p>
    <w:p w:rsidR="00403196" w:rsidRDefault="00403196" w:rsidP="00D25D97">
      <w:pPr>
        <w:rPr>
          <w:rFonts w:ascii="Times New Roman" w:hAnsi="Times New Roman" w:cs="Times New Roman"/>
          <w:sz w:val="24"/>
          <w:szCs w:val="24"/>
        </w:rPr>
      </w:pPr>
      <w:r>
        <w:rPr>
          <w:rFonts w:ascii="Times New Roman" w:hAnsi="Times New Roman" w:cs="Times New Roman"/>
          <w:sz w:val="24"/>
          <w:szCs w:val="24"/>
        </w:rPr>
        <w:t xml:space="preserve">Большое место в общественном обиходе принадлежало официальной, торжественной </w:t>
      </w:r>
      <w:r>
        <w:rPr>
          <w:rFonts w:ascii="Times New Roman" w:hAnsi="Times New Roman" w:cs="Times New Roman"/>
          <w:sz w:val="24"/>
          <w:szCs w:val="24"/>
          <w:u w:val="single"/>
        </w:rPr>
        <w:t>музыке празднеств.</w:t>
      </w:r>
    </w:p>
    <w:p w:rsidR="00403196" w:rsidRDefault="00403196" w:rsidP="00D25D97">
      <w:pPr>
        <w:rPr>
          <w:rFonts w:ascii="Times New Roman" w:hAnsi="Times New Roman" w:cs="Times New Roman"/>
          <w:sz w:val="24"/>
          <w:szCs w:val="24"/>
        </w:rPr>
      </w:pPr>
      <w:r>
        <w:rPr>
          <w:rFonts w:ascii="Times New Roman" w:hAnsi="Times New Roman" w:cs="Times New Roman"/>
          <w:sz w:val="24"/>
          <w:szCs w:val="24"/>
        </w:rPr>
        <w:t xml:space="preserve">Постепенно включались в сферу композиторского творчества и хоровые </w:t>
      </w:r>
      <w:r>
        <w:rPr>
          <w:rFonts w:ascii="Times New Roman" w:hAnsi="Times New Roman" w:cs="Times New Roman"/>
          <w:i/>
          <w:sz w:val="24"/>
          <w:szCs w:val="24"/>
        </w:rPr>
        <w:t>обработки народных песен.</w:t>
      </w:r>
    </w:p>
    <w:p w:rsidR="00403196" w:rsidRDefault="00701C36" w:rsidP="00D25D97">
      <w:pPr>
        <w:rPr>
          <w:rFonts w:ascii="Times New Roman" w:hAnsi="Times New Roman" w:cs="Times New Roman"/>
          <w:sz w:val="24"/>
          <w:szCs w:val="24"/>
        </w:rPr>
      </w:pPr>
      <w:r>
        <w:rPr>
          <w:rFonts w:ascii="Times New Roman" w:hAnsi="Times New Roman" w:cs="Times New Roman"/>
          <w:sz w:val="24"/>
          <w:szCs w:val="24"/>
        </w:rPr>
        <w:t xml:space="preserve">Решающие сдвиги произошли и в спецефической области </w:t>
      </w:r>
      <w:r>
        <w:rPr>
          <w:rFonts w:ascii="Times New Roman" w:hAnsi="Times New Roman" w:cs="Times New Roman"/>
          <w:i/>
          <w:sz w:val="24"/>
          <w:szCs w:val="24"/>
        </w:rPr>
        <w:t>церковного пения.</w:t>
      </w:r>
      <w:r>
        <w:rPr>
          <w:rFonts w:ascii="Times New Roman" w:hAnsi="Times New Roman" w:cs="Times New Roman"/>
          <w:sz w:val="24"/>
          <w:szCs w:val="24"/>
        </w:rPr>
        <w:t xml:space="preserve"> В течение всего 18 века оно прошло большой путь эволюции-от монументального партесного стиля, вызывающего ассоциации с архитектурным стилем Барокко, к высоким образцам классицизма в творчестве Бортянского.</w:t>
      </w:r>
    </w:p>
    <w:p w:rsidR="00701C36" w:rsidRDefault="00701C36" w:rsidP="00D25D97">
      <w:pPr>
        <w:rPr>
          <w:rFonts w:ascii="Times New Roman" w:hAnsi="Times New Roman" w:cs="Times New Roman"/>
          <w:sz w:val="24"/>
          <w:szCs w:val="24"/>
        </w:rPr>
      </w:pPr>
      <w:r>
        <w:rPr>
          <w:rFonts w:ascii="Times New Roman" w:hAnsi="Times New Roman" w:cs="Times New Roman"/>
          <w:sz w:val="24"/>
          <w:szCs w:val="24"/>
        </w:rPr>
        <w:t>Ранний 18 век не порывает еще связь с прежними традициями древнерусской культуры.</w:t>
      </w:r>
    </w:p>
    <w:p w:rsidR="00701C36" w:rsidRDefault="00701C36" w:rsidP="00D25D97">
      <w:pPr>
        <w:rPr>
          <w:rFonts w:ascii="Times New Roman" w:hAnsi="Times New Roman" w:cs="Times New Roman"/>
          <w:sz w:val="24"/>
          <w:szCs w:val="24"/>
        </w:rPr>
      </w:pPr>
      <w:r>
        <w:rPr>
          <w:rFonts w:ascii="Times New Roman" w:hAnsi="Times New Roman" w:cs="Times New Roman"/>
          <w:sz w:val="24"/>
          <w:szCs w:val="24"/>
        </w:rPr>
        <w:lastRenderedPageBreak/>
        <w:t>Высокого расцвета достигает в Петровскую эпоху торжественное, монументальное, но и несколько общественное, лишенное яркого индивидуального отпечатка партесное пение. К первой четверти 18 века относятся лучшие образцы русских партесных хоровых концертов, созданные В.П. Титовым</w:t>
      </w:r>
      <w:r w:rsidR="00B33346">
        <w:rPr>
          <w:rFonts w:ascii="Times New Roman" w:hAnsi="Times New Roman" w:cs="Times New Roman"/>
          <w:sz w:val="24"/>
          <w:szCs w:val="24"/>
        </w:rPr>
        <w:t xml:space="preserve"> и его современниками.</w:t>
      </w:r>
    </w:p>
    <w:p w:rsidR="00B33346" w:rsidRDefault="00B33346" w:rsidP="00D25D97">
      <w:pPr>
        <w:rPr>
          <w:rFonts w:ascii="Times New Roman" w:hAnsi="Times New Roman" w:cs="Times New Roman"/>
          <w:sz w:val="24"/>
          <w:szCs w:val="24"/>
        </w:rPr>
      </w:pPr>
      <w:r>
        <w:rPr>
          <w:rFonts w:ascii="Times New Roman" w:hAnsi="Times New Roman" w:cs="Times New Roman"/>
          <w:sz w:val="24"/>
          <w:szCs w:val="24"/>
        </w:rPr>
        <w:t>Примерно с середины 18 столетия в сферу церковной хоровой музыки начинают проникать новые явления. Традиционные жанры культовых песнопений испытывают заметное влияние светского искусства-оперы и ранне класического инструментального стиля.</w:t>
      </w:r>
    </w:p>
    <w:p w:rsidR="00B33346" w:rsidRDefault="00B33346" w:rsidP="00D25D97">
      <w:pPr>
        <w:rPr>
          <w:rFonts w:ascii="Times New Roman" w:hAnsi="Times New Roman" w:cs="Times New Roman"/>
          <w:sz w:val="24"/>
          <w:szCs w:val="24"/>
        </w:rPr>
      </w:pPr>
      <w:r>
        <w:rPr>
          <w:rFonts w:ascii="Times New Roman" w:hAnsi="Times New Roman" w:cs="Times New Roman"/>
          <w:sz w:val="24"/>
          <w:szCs w:val="24"/>
        </w:rPr>
        <w:t xml:space="preserve"> Торжественное «благолепное» пение насыщается новыми интонациями, приобретает черты драматической экспрессии, открытого человеческого чувства.</w:t>
      </w:r>
    </w:p>
    <w:p w:rsidR="00B33346" w:rsidRDefault="00B33346" w:rsidP="00D25D97">
      <w:pPr>
        <w:rPr>
          <w:rFonts w:ascii="Times New Roman" w:hAnsi="Times New Roman" w:cs="Times New Roman"/>
          <w:sz w:val="24"/>
          <w:szCs w:val="24"/>
        </w:rPr>
      </w:pPr>
      <w:r>
        <w:rPr>
          <w:rFonts w:ascii="Times New Roman" w:hAnsi="Times New Roman" w:cs="Times New Roman"/>
          <w:sz w:val="24"/>
          <w:szCs w:val="24"/>
        </w:rPr>
        <w:t>Ярко проявляются в нем черты оперной ариозности. Во многом этому способствовали работавшие в России итальянские мастера, в особенности Галуппи, писавший произведения на православные, церковные тексты.</w:t>
      </w:r>
    </w:p>
    <w:p w:rsidR="00B33346" w:rsidRDefault="00B33346" w:rsidP="00D25D97">
      <w:pPr>
        <w:rPr>
          <w:rFonts w:ascii="Times New Roman" w:hAnsi="Times New Roman" w:cs="Times New Roman"/>
          <w:sz w:val="24"/>
          <w:szCs w:val="24"/>
        </w:rPr>
      </w:pPr>
      <w:r>
        <w:rPr>
          <w:rFonts w:ascii="Times New Roman" w:hAnsi="Times New Roman" w:cs="Times New Roman"/>
          <w:sz w:val="24"/>
          <w:szCs w:val="24"/>
        </w:rPr>
        <w:t xml:space="preserve">Взаимодействие русской хоровой традиции не могло не повлиять на ее стилистику. Искусство Березовского и Бортянского ознаменовало новый этап в истории русской хоровой музыке </w:t>
      </w:r>
      <w:r w:rsidR="001C72BE" w:rsidRPr="001C72BE">
        <w:rPr>
          <w:rFonts w:ascii="Times New Roman" w:hAnsi="Times New Roman" w:cs="Times New Roman"/>
          <w:i/>
          <w:sz w:val="24"/>
          <w:szCs w:val="24"/>
          <w:lang w:val="en-US"/>
        </w:rPr>
        <w:t>a</w:t>
      </w:r>
      <w:r w:rsidR="001C72BE" w:rsidRPr="001C72BE">
        <w:rPr>
          <w:rFonts w:ascii="Times New Roman" w:hAnsi="Times New Roman" w:cs="Times New Roman"/>
          <w:i/>
          <w:sz w:val="24"/>
          <w:szCs w:val="24"/>
        </w:rPr>
        <w:t xml:space="preserve"> </w:t>
      </w:r>
      <w:r w:rsidR="001C72BE" w:rsidRPr="001C72BE">
        <w:rPr>
          <w:rFonts w:ascii="Times New Roman" w:hAnsi="Times New Roman" w:cs="Times New Roman"/>
          <w:i/>
          <w:sz w:val="24"/>
          <w:szCs w:val="24"/>
          <w:lang w:val="en-US"/>
        </w:rPr>
        <w:t>cappella</w:t>
      </w:r>
      <w:r w:rsidR="001C72BE">
        <w:rPr>
          <w:rFonts w:ascii="Times New Roman" w:hAnsi="Times New Roman" w:cs="Times New Roman"/>
          <w:sz w:val="24"/>
          <w:szCs w:val="24"/>
        </w:rPr>
        <w:t>. Опираясь на традиции знаменного распева и партесного пения, эти композиторы создали свой индивидуальный хоровой стиль, отличающийся глубокой выразительностью, многообразием содержания и блестящим вокальным мастерством. Их сочинения носят печать большой торжественности, присущий данному жанру, но они по своему согреты личным чувством художника, по своему экспрессивны и человечны. Но новое художественное явление, хоровое творчество Березовского и Бортянского выходят далеко за рамки «служебной и культовой» музыки и является важным шагом на пути развития русской хоровой классики.</w:t>
      </w:r>
    </w:p>
    <w:p w:rsidR="001C72BE" w:rsidRDefault="001C72BE" w:rsidP="00D25D97">
      <w:pPr>
        <w:rPr>
          <w:rFonts w:ascii="Times New Roman" w:hAnsi="Times New Roman" w:cs="Times New Roman"/>
          <w:sz w:val="24"/>
          <w:szCs w:val="24"/>
        </w:rPr>
      </w:pPr>
      <w:r>
        <w:rPr>
          <w:rFonts w:ascii="Times New Roman" w:hAnsi="Times New Roman" w:cs="Times New Roman"/>
          <w:sz w:val="24"/>
          <w:szCs w:val="24"/>
        </w:rPr>
        <w:t>Излюбленной формой хорового творчества у русских композиторов 18 века становится духовный концерт.</w:t>
      </w:r>
    </w:p>
    <w:p w:rsidR="001C72BE" w:rsidRDefault="001C72BE" w:rsidP="00D25D97">
      <w:pPr>
        <w:rPr>
          <w:rFonts w:ascii="Times New Roman" w:hAnsi="Times New Roman" w:cs="Times New Roman"/>
          <w:sz w:val="24"/>
          <w:szCs w:val="24"/>
        </w:rPr>
      </w:pPr>
      <w:r>
        <w:rPr>
          <w:rFonts w:ascii="Times New Roman" w:hAnsi="Times New Roman" w:cs="Times New Roman"/>
          <w:sz w:val="24"/>
          <w:szCs w:val="24"/>
        </w:rPr>
        <w:t xml:space="preserve">Блестящие образцы класического хорового концерта оставил Максим Созонович Березовский </w:t>
      </w:r>
      <w:r w:rsidR="00D46D38">
        <w:rPr>
          <w:rFonts w:ascii="Times New Roman" w:hAnsi="Times New Roman" w:cs="Times New Roman"/>
          <w:sz w:val="24"/>
          <w:szCs w:val="24"/>
        </w:rPr>
        <w:t>(1745-1777г.) талантливый композитор, безвременно погибший в тяжелых условиях екатеринской России. Среди сочинений Березовского выдающийся его ре минорный концерт «Не отвержи мене во время старости»</w:t>
      </w:r>
    </w:p>
    <w:p w:rsidR="00D46D38" w:rsidRDefault="00DE36A1" w:rsidP="00D25D97">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14415" cy="3930650"/>
            <wp:effectExtent l="0" t="0" r="635" b="0"/>
            <wp:docPr id="14" name="Рисунок 14" descr="C:\Users\Макс\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кс\Desktop\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4415" cy="3930650"/>
                    </a:xfrm>
                    <a:prstGeom prst="rect">
                      <a:avLst/>
                    </a:prstGeom>
                    <a:noFill/>
                    <a:ln>
                      <a:noFill/>
                    </a:ln>
                  </pic:spPr>
                </pic:pic>
              </a:graphicData>
            </a:graphic>
          </wp:inline>
        </w:drawing>
      </w:r>
      <w:bookmarkStart w:id="0" w:name="_GoBack"/>
      <w:bookmarkEnd w:id="0"/>
    </w:p>
    <w:p w:rsidR="00D46D38" w:rsidRDefault="00D46D38" w:rsidP="00D46D38">
      <w:pPr>
        <w:jc w:val="right"/>
        <w:rPr>
          <w:rFonts w:ascii="Times New Roman" w:hAnsi="Times New Roman" w:cs="Times New Roman"/>
          <w:sz w:val="24"/>
          <w:szCs w:val="24"/>
        </w:rPr>
      </w:pPr>
      <w:r>
        <w:rPr>
          <w:rFonts w:ascii="Times New Roman" w:hAnsi="Times New Roman" w:cs="Times New Roman"/>
          <w:sz w:val="24"/>
          <w:szCs w:val="24"/>
        </w:rPr>
        <w:t>1-8 тоны антифонной псалмодии оффиция.</w:t>
      </w:r>
    </w:p>
    <w:p w:rsidR="00D46D38" w:rsidRDefault="00D46D38" w:rsidP="00D46D38">
      <w:pPr>
        <w:rPr>
          <w:rFonts w:ascii="Times New Roman" w:hAnsi="Times New Roman" w:cs="Times New Roman"/>
          <w:sz w:val="24"/>
          <w:szCs w:val="24"/>
        </w:rPr>
      </w:pPr>
      <w:r>
        <w:rPr>
          <w:rFonts w:ascii="Times New Roman" w:hAnsi="Times New Roman" w:cs="Times New Roman"/>
          <w:sz w:val="24"/>
          <w:szCs w:val="24"/>
        </w:rPr>
        <w:t xml:space="preserve">Высокий расцвет хоровой музыки </w:t>
      </w:r>
      <w:r>
        <w:rPr>
          <w:rFonts w:ascii="Times New Roman" w:hAnsi="Times New Roman" w:cs="Times New Roman"/>
          <w:i/>
          <w:sz w:val="24"/>
          <w:szCs w:val="24"/>
          <w:lang w:val="en-US"/>
        </w:rPr>
        <w:t>a</w:t>
      </w:r>
      <w:r w:rsidRPr="00D46D38">
        <w:rPr>
          <w:rFonts w:ascii="Times New Roman" w:hAnsi="Times New Roman" w:cs="Times New Roman"/>
          <w:i/>
          <w:sz w:val="24"/>
          <w:szCs w:val="24"/>
        </w:rPr>
        <w:t xml:space="preserve"> </w:t>
      </w:r>
      <w:r>
        <w:rPr>
          <w:rFonts w:ascii="Times New Roman" w:hAnsi="Times New Roman" w:cs="Times New Roman"/>
          <w:i/>
          <w:sz w:val="24"/>
          <w:szCs w:val="24"/>
          <w:lang w:val="en-US"/>
        </w:rPr>
        <w:t>capella</w:t>
      </w:r>
      <w:r w:rsidRPr="00D46D38">
        <w:rPr>
          <w:rFonts w:ascii="Times New Roman" w:hAnsi="Times New Roman" w:cs="Times New Roman"/>
          <w:sz w:val="24"/>
          <w:szCs w:val="24"/>
        </w:rPr>
        <w:t xml:space="preserve"> </w:t>
      </w:r>
      <w:r>
        <w:rPr>
          <w:rFonts w:ascii="Times New Roman" w:hAnsi="Times New Roman" w:cs="Times New Roman"/>
          <w:sz w:val="24"/>
          <w:szCs w:val="24"/>
        </w:rPr>
        <w:t>наступил в творчестве Д.С. Бортянского. В конце 18 века она становится основной сферой всей деятельности композитора, оставившего свыше 100 хоровых сочинений в том числе 35 четырехголосных</w:t>
      </w:r>
      <w:r w:rsidR="004E34D4">
        <w:rPr>
          <w:rFonts w:ascii="Times New Roman" w:hAnsi="Times New Roman" w:cs="Times New Roman"/>
          <w:sz w:val="24"/>
          <w:szCs w:val="24"/>
        </w:rPr>
        <w:t xml:space="preserve"> хоровых концерта и 10 хоров для двухголосия.</w:t>
      </w:r>
    </w:p>
    <w:p w:rsidR="004E34D4" w:rsidRDefault="004E34D4" w:rsidP="00D46D38">
      <w:pPr>
        <w:rPr>
          <w:rFonts w:ascii="Times New Roman" w:hAnsi="Times New Roman" w:cs="Times New Roman"/>
          <w:sz w:val="24"/>
          <w:szCs w:val="24"/>
        </w:rPr>
      </w:pPr>
      <w:r>
        <w:rPr>
          <w:rFonts w:ascii="Times New Roman" w:hAnsi="Times New Roman" w:cs="Times New Roman"/>
          <w:sz w:val="24"/>
          <w:szCs w:val="24"/>
        </w:rPr>
        <w:t>В этих сочинениях Бортянский достиг большого мастерства музыкального хорового письма, продолжая традицию своих предшественников и прокладывая путь</w:t>
      </w:r>
      <w:r w:rsidR="00864900">
        <w:rPr>
          <w:rFonts w:ascii="Times New Roman" w:hAnsi="Times New Roman" w:cs="Times New Roman"/>
          <w:sz w:val="24"/>
          <w:szCs w:val="24"/>
        </w:rPr>
        <w:t xml:space="preserve"> к хоровой классике 19 века.</w:t>
      </w:r>
    </w:p>
    <w:p w:rsidR="00864900" w:rsidRDefault="00864900" w:rsidP="00D46D38">
      <w:pPr>
        <w:rPr>
          <w:rFonts w:ascii="Times New Roman" w:hAnsi="Times New Roman" w:cs="Times New Roman"/>
          <w:sz w:val="24"/>
          <w:szCs w:val="24"/>
        </w:rPr>
      </w:pPr>
      <w:r>
        <w:rPr>
          <w:rFonts w:ascii="Times New Roman" w:hAnsi="Times New Roman" w:cs="Times New Roman"/>
          <w:sz w:val="24"/>
          <w:szCs w:val="24"/>
        </w:rPr>
        <w:t>Творчество Бортянского тесно связано с традициями народной песенности и в то же время с принципами партесного стиля и кантовой лирики 18-19 веков.</w:t>
      </w:r>
    </w:p>
    <w:p w:rsidR="00864900" w:rsidRDefault="00864900" w:rsidP="00D46D38">
      <w:pPr>
        <w:rPr>
          <w:rFonts w:ascii="Times New Roman" w:hAnsi="Times New Roman" w:cs="Times New Roman"/>
          <w:sz w:val="24"/>
          <w:szCs w:val="24"/>
        </w:rPr>
      </w:pPr>
      <w:r>
        <w:rPr>
          <w:rFonts w:ascii="Times New Roman" w:hAnsi="Times New Roman" w:cs="Times New Roman"/>
          <w:sz w:val="24"/>
          <w:szCs w:val="24"/>
        </w:rPr>
        <w:t>Насыщенность и полнота звучания в хоровых сочинениях Бортянский сочитает с редкой чистотой и яркостью колориста. Оригинальность хорового стиля Бортянского была проницательно отмечена крупными зарубежными музыкантами.</w:t>
      </w:r>
    </w:p>
    <w:p w:rsidR="00864900" w:rsidRDefault="00864900" w:rsidP="00D46D38">
      <w:pPr>
        <w:rPr>
          <w:rFonts w:ascii="Times New Roman" w:hAnsi="Times New Roman" w:cs="Times New Roman"/>
          <w:sz w:val="24"/>
          <w:szCs w:val="24"/>
        </w:rPr>
      </w:pPr>
    </w:p>
    <w:p w:rsidR="00864900" w:rsidRDefault="00864900" w:rsidP="00D46D38">
      <w:pPr>
        <w:rPr>
          <w:rFonts w:ascii="Times New Roman" w:hAnsi="Times New Roman" w:cs="Times New Roman"/>
          <w:sz w:val="24"/>
          <w:szCs w:val="24"/>
        </w:rPr>
      </w:pPr>
    </w:p>
    <w:p w:rsidR="00864900" w:rsidRDefault="00864900" w:rsidP="00D46D38">
      <w:pPr>
        <w:rPr>
          <w:rFonts w:ascii="Times New Roman" w:hAnsi="Times New Roman" w:cs="Times New Roman"/>
          <w:sz w:val="24"/>
          <w:szCs w:val="24"/>
        </w:rPr>
      </w:pPr>
    </w:p>
    <w:p w:rsidR="00864900" w:rsidRDefault="00864900" w:rsidP="00D46D38">
      <w:pPr>
        <w:rPr>
          <w:rFonts w:ascii="Times New Roman" w:hAnsi="Times New Roman" w:cs="Times New Roman"/>
          <w:sz w:val="24"/>
          <w:szCs w:val="24"/>
        </w:rPr>
      </w:pPr>
    </w:p>
    <w:p w:rsidR="00864900" w:rsidRDefault="00864900" w:rsidP="00D46D38">
      <w:pPr>
        <w:rPr>
          <w:rFonts w:ascii="Times New Roman" w:hAnsi="Times New Roman" w:cs="Times New Roman"/>
          <w:sz w:val="24"/>
          <w:szCs w:val="24"/>
        </w:rPr>
      </w:pPr>
    </w:p>
    <w:p w:rsidR="00864900" w:rsidRDefault="00864900" w:rsidP="00D46D38">
      <w:pPr>
        <w:rPr>
          <w:rFonts w:ascii="Times New Roman" w:hAnsi="Times New Roman" w:cs="Times New Roman"/>
          <w:sz w:val="24"/>
          <w:szCs w:val="24"/>
        </w:rPr>
      </w:pPr>
    </w:p>
    <w:p w:rsidR="00864900" w:rsidRDefault="00864900" w:rsidP="00D46D38">
      <w:pPr>
        <w:rPr>
          <w:rFonts w:ascii="Times New Roman" w:hAnsi="Times New Roman" w:cs="Times New Roman"/>
          <w:sz w:val="24"/>
          <w:szCs w:val="24"/>
        </w:rPr>
      </w:pPr>
    </w:p>
    <w:p w:rsidR="00864900" w:rsidRDefault="00864900" w:rsidP="00D46D38">
      <w:pPr>
        <w:rPr>
          <w:rFonts w:ascii="Times New Roman" w:hAnsi="Times New Roman" w:cs="Times New Roman"/>
          <w:sz w:val="24"/>
          <w:szCs w:val="24"/>
        </w:rPr>
      </w:pPr>
    </w:p>
    <w:p w:rsidR="00864900" w:rsidRDefault="00864900" w:rsidP="00864900">
      <w:pPr>
        <w:jc w:val="center"/>
        <w:rPr>
          <w:rFonts w:ascii="Times New Roman" w:hAnsi="Times New Roman" w:cs="Times New Roman"/>
          <w:b/>
          <w:sz w:val="24"/>
          <w:szCs w:val="24"/>
        </w:rPr>
      </w:pPr>
      <w:r>
        <w:rPr>
          <w:rFonts w:ascii="Times New Roman" w:hAnsi="Times New Roman" w:cs="Times New Roman"/>
          <w:b/>
          <w:sz w:val="24"/>
          <w:szCs w:val="24"/>
        </w:rPr>
        <w:t>ЛИТЕРАТУРА:</w:t>
      </w:r>
    </w:p>
    <w:p w:rsidR="00864900" w:rsidRDefault="00864900" w:rsidP="00864900">
      <w:pPr>
        <w:rPr>
          <w:rFonts w:ascii="Times New Roman" w:hAnsi="Times New Roman" w:cs="Times New Roman"/>
          <w:sz w:val="24"/>
          <w:szCs w:val="24"/>
        </w:rPr>
      </w:pPr>
      <w:r>
        <w:rPr>
          <w:rFonts w:ascii="Times New Roman" w:hAnsi="Times New Roman" w:cs="Times New Roman"/>
          <w:sz w:val="24"/>
          <w:szCs w:val="24"/>
        </w:rPr>
        <w:t>Скребков С.С. «Бортянский-мастер русского хорового концерта» (М. 1980)</w:t>
      </w:r>
    </w:p>
    <w:p w:rsidR="00864900" w:rsidRDefault="00864900" w:rsidP="00864900">
      <w:pPr>
        <w:rPr>
          <w:rFonts w:ascii="Times New Roman" w:hAnsi="Times New Roman" w:cs="Times New Roman"/>
          <w:sz w:val="24"/>
          <w:szCs w:val="24"/>
        </w:rPr>
      </w:pPr>
      <w:r>
        <w:rPr>
          <w:rFonts w:ascii="Times New Roman" w:hAnsi="Times New Roman" w:cs="Times New Roman"/>
          <w:sz w:val="24"/>
          <w:szCs w:val="24"/>
        </w:rPr>
        <w:t>Лебедев А.В. «Хоровая культура// История русской музыки» (М. 1985)</w:t>
      </w:r>
    </w:p>
    <w:p w:rsidR="00864900" w:rsidRDefault="00864900" w:rsidP="00864900">
      <w:pPr>
        <w:rPr>
          <w:rFonts w:ascii="Times New Roman" w:hAnsi="Times New Roman" w:cs="Times New Roman"/>
          <w:sz w:val="24"/>
          <w:szCs w:val="24"/>
        </w:rPr>
      </w:pPr>
      <w:r>
        <w:rPr>
          <w:rFonts w:ascii="Times New Roman" w:hAnsi="Times New Roman" w:cs="Times New Roman"/>
          <w:sz w:val="24"/>
          <w:szCs w:val="24"/>
        </w:rPr>
        <w:t>Перету В.Н. «К истории древнерусской лирики» (стихи умиленные) (</w:t>
      </w:r>
      <w:r>
        <w:rPr>
          <w:rFonts w:ascii="Times New Roman" w:hAnsi="Times New Roman" w:cs="Times New Roman"/>
          <w:sz w:val="24"/>
          <w:szCs w:val="24"/>
          <w:lang w:val="en-US"/>
        </w:rPr>
        <w:t>Slavia</w:t>
      </w:r>
      <w:r w:rsidRPr="00864900">
        <w:rPr>
          <w:rFonts w:ascii="Times New Roman" w:hAnsi="Times New Roman" w:cs="Times New Roman"/>
          <w:sz w:val="24"/>
          <w:szCs w:val="24"/>
        </w:rPr>
        <w:t xml:space="preserve"> 1932)</w:t>
      </w:r>
    </w:p>
    <w:p w:rsidR="00864900" w:rsidRDefault="00E90328" w:rsidP="00864900">
      <w:pPr>
        <w:rPr>
          <w:rFonts w:ascii="Times New Roman" w:hAnsi="Times New Roman" w:cs="Times New Roman"/>
          <w:sz w:val="24"/>
          <w:szCs w:val="24"/>
        </w:rPr>
      </w:pPr>
      <w:r>
        <w:rPr>
          <w:rFonts w:ascii="Times New Roman" w:hAnsi="Times New Roman" w:cs="Times New Roman"/>
          <w:sz w:val="24"/>
          <w:szCs w:val="24"/>
        </w:rPr>
        <w:t>Ильин М.А. «Каменное зодчество третьей четверти 17 в.//История русского государства» (М. 1959)</w:t>
      </w:r>
    </w:p>
    <w:p w:rsidR="00E90328" w:rsidRDefault="00E90328" w:rsidP="00864900">
      <w:pPr>
        <w:rPr>
          <w:rFonts w:ascii="Times New Roman" w:hAnsi="Times New Roman" w:cs="Times New Roman"/>
          <w:sz w:val="24"/>
          <w:szCs w:val="24"/>
        </w:rPr>
      </w:pPr>
      <w:r>
        <w:rPr>
          <w:rFonts w:ascii="Times New Roman" w:hAnsi="Times New Roman" w:cs="Times New Roman"/>
          <w:sz w:val="24"/>
          <w:szCs w:val="24"/>
        </w:rPr>
        <w:t>Лихачев Д.С. «Развитие русской литературы 10-18в.»</w:t>
      </w:r>
    </w:p>
    <w:p w:rsidR="00E90328" w:rsidRDefault="00E90328" w:rsidP="00864900">
      <w:pPr>
        <w:rPr>
          <w:rFonts w:ascii="Times New Roman" w:hAnsi="Times New Roman" w:cs="Times New Roman"/>
          <w:sz w:val="24"/>
          <w:szCs w:val="24"/>
        </w:rPr>
      </w:pPr>
      <w:r>
        <w:rPr>
          <w:rFonts w:ascii="Times New Roman" w:hAnsi="Times New Roman" w:cs="Times New Roman"/>
          <w:sz w:val="24"/>
          <w:szCs w:val="24"/>
        </w:rPr>
        <w:t>Скребков С.С. «Русская хоровая музыка17-18в.» (М. 1969)</w:t>
      </w:r>
    </w:p>
    <w:p w:rsidR="00E90328" w:rsidRDefault="00E90328" w:rsidP="00864900">
      <w:pPr>
        <w:rPr>
          <w:rFonts w:ascii="Times New Roman" w:hAnsi="Times New Roman" w:cs="Times New Roman"/>
          <w:sz w:val="24"/>
          <w:szCs w:val="24"/>
        </w:rPr>
      </w:pPr>
      <w:r>
        <w:rPr>
          <w:rFonts w:ascii="Times New Roman" w:hAnsi="Times New Roman" w:cs="Times New Roman"/>
          <w:sz w:val="24"/>
          <w:szCs w:val="24"/>
        </w:rPr>
        <w:t>Бражников М.В. «Многоголосие знаменных партитур»</w:t>
      </w:r>
    </w:p>
    <w:p w:rsidR="00E90328" w:rsidRDefault="00E90328" w:rsidP="00864900">
      <w:pPr>
        <w:rPr>
          <w:rFonts w:ascii="Times New Roman" w:hAnsi="Times New Roman" w:cs="Times New Roman"/>
          <w:sz w:val="24"/>
          <w:szCs w:val="24"/>
        </w:rPr>
      </w:pPr>
      <w:r>
        <w:rPr>
          <w:rFonts w:ascii="Times New Roman" w:hAnsi="Times New Roman" w:cs="Times New Roman"/>
          <w:sz w:val="24"/>
          <w:szCs w:val="24"/>
        </w:rPr>
        <w:t>Разумовский Д.В. «Очерк историй православного церковного пения в России» (М. 1915)</w:t>
      </w:r>
    </w:p>
    <w:p w:rsidR="00E90328" w:rsidRDefault="00E90328" w:rsidP="00864900">
      <w:pPr>
        <w:rPr>
          <w:rFonts w:ascii="Times New Roman" w:hAnsi="Times New Roman" w:cs="Times New Roman"/>
          <w:sz w:val="24"/>
          <w:szCs w:val="24"/>
        </w:rPr>
      </w:pPr>
      <w:r>
        <w:rPr>
          <w:rFonts w:ascii="Times New Roman" w:hAnsi="Times New Roman" w:cs="Times New Roman"/>
          <w:sz w:val="24"/>
          <w:szCs w:val="24"/>
        </w:rPr>
        <w:t>Бражников М.В. «Древнерусская теория музыки»</w:t>
      </w:r>
    </w:p>
    <w:p w:rsidR="00E90328" w:rsidRPr="00864900" w:rsidRDefault="00E90328" w:rsidP="00864900">
      <w:pPr>
        <w:rPr>
          <w:rFonts w:ascii="Times New Roman" w:hAnsi="Times New Roman" w:cs="Times New Roman"/>
          <w:sz w:val="24"/>
          <w:szCs w:val="24"/>
        </w:rPr>
      </w:pPr>
      <w:r>
        <w:rPr>
          <w:rFonts w:ascii="Times New Roman" w:hAnsi="Times New Roman" w:cs="Times New Roman"/>
          <w:sz w:val="24"/>
          <w:szCs w:val="24"/>
        </w:rPr>
        <w:t xml:space="preserve">                              «Пути развития знаменного распева» (М. 1972)</w:t>
      </w:r>
    </w:p>
    <w:sectPr w:rsidR="00E90328" w:rsidRPr="00864900" w:rsidSect="004C7AC6">
      <w:footerReference w:type="default" r:id="rId19"/>
      <w:pgSz w:w="11906" w:h="16838" w:code="9"/>
      <w:pgMar w:top="851" w:right="851"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385" w:rsidRDefault="00FB6385" w:rsidP="0023238E">
      <w:pPr>
        <w:spacing w:after="0" w:line="240" w:lineRule="auto"/>
      </w:pPr>
      <w:r>
        <w:separator/>
      </w:r>
    </w:p>
  </w:endnote>
  <w:endnote w:type="continuationSeparator" w:id="0">
    <w:p w:rsidR="00FB6385" w:rsidRDefault="00FB6385" w:rsidP="00232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6788247"/>
      <w:docPartObj>
        <w:docPartGallery w:val="Page Numbers (Bottom of Page)"/>
        <w:docPartUnique/>
      </w:docPartObj>
    </w:sdtPr>
    <w:sdtEndPr/>
    <w:sdtContent>
      <w:p w:rsidR="0023238E" w:rsidRDefault="0023238E">
        <w:pPr>
          <w:pStyle w:val="a5"/>
          <w:jc w:val="right"/>
        </w:pPr>
      </w:p>
      <w:p w:rsidR="0023238E" w:rsidRDefault="0023238E">
        <w:pPr>
          <w:pStyle w:val="a5"/>
          <w:jc w:val="right"/>
        </w:pPr>
      </w:p>
      <w:p w:rsidR="0023238E" w:rsidRDefault="0023238E" w:rsidP="0023238E">
        <w:pPr>
          <w:pStyle w:val="a5"/>
        </w:pPr>
        <w:r>
          <w:fldChar w:fldCharType="begin"/>
        </w:r>
        <w:r>
          <w:instrText>PAGE   \* MERGEFORMAT</w:instrText>
        </w:r>
        <w:r>
          <w:fldChar w:fldCharType="separate"/>
        </w:r>
        <w:r w:rsidR="00DE36A1">
          <w:rPr>
            <w:noProof/>
          </w:rPr>
          <w:t>17</w:t>
        </w:r>
        <w:r>
          <w:fldChar w:fldCharType="end"/>
        </w:r>
      </w:p>
    </w:sdtContent>
  </w:sdt>
  <w:p w:rsidR="0023238E" w:rsidRDefault="0023238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385" w:rsidRDefault="00FB6385" w:rsidP="0023238E">
      <w:pPr>
        <w:spacing w:after="0" w:line="240" w:lineRule="auto"/>
      </w:pPr>
      <w:r>
        <w:separator/>
      </w:r>
    </w:p>
  </w:footnote>
  <w:footnote w:type="continuationSeparator" w:id="0">
    <w:p w:rsidR="00FB6385" w:rsidRDefault="00FB6385" w:rsidP="002323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6618C"/>
    <w:multiLevelType w:val="hybridMultilevel"/>
    <w:tmpl w:val="E4504E1C"/>
    <w:lvl w:ilvl="0" w:tplc="04190013">
      <w:start w:val="1"/>
      <w:numFmt w:val="upperRoman"/>
      <w:lvlText w:val="%1."/>
      <w:lvlJc w:val="righ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04E023DD"/>
    <w:multiLevelType w:val="hybridMultilevel"/>
    <w:tmpl w:val="226856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29707AEE"/>
    <w:multiLevelType w:val="hybridMultilevel"/>
    <w:tmpl w:val="3F8688DC"/>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7D559B"/>
    <w:multiLevelType w:val="hybridMultilevel"/>
    <w:tmpl w:val="DE3A0694"/>
    <w:lvl w:ilvl="0" w:tplc="04190013">
      <w:start w:val="1"/>
      <w:numFmt w:val="upperRoman"/>
      <w:lvlText w:val="%1."/>
      <w:lvlJc w:val="righ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337A0CE9"/>
    <w:multiLevelType w:val="hybridMultilevel"/>
    <w:tmpl w:val="F17498C2"/>
    <w:lvl w:ilvl="0" w:tplc="764477C2">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B8808C1"/>
    <w:multiLevelType w:val="hybridMultilevel"/>
    <w:tmpl w:val="EBBAD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3B76A8"/>
    <w:multiLevelType w:val="hybridMultilevel"/>
    <w:tmpl w:val="C088BDF0"/>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44872000"/>
    <w:multiLevelType w:val="hybridMultilevel"/>
    <w:tmpl w:val="D0AE480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AD1F0A"/>
    <w:multiLevelType w:val="hybridMultilevel"/>
    <w:tmpl w:val="CD6C6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4"/>
  </w:num>
  <w:num w:numId="5">
    <w:abstractNumId w:val="3"/>
  </w:num>
  <w:num w:numId="6">
    <w:abstractNumId w:val="0"/>
  </w:num>
  <w:num w:numId="7">
    <w:abstractNumId w:val="1"/>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38E"/>
    <w:rsid w:val="00004DEA"/>
    <w:rsid w:val="00082AB6"/>
    <w:rsid w:val="00092ED3"/>
    <w:rsid w:val="000C0973"/>
    <w:rsid w:val="001146ED"/>
    <w:rsid w:val="001C72BE"/>
    <w:rsid w:val="00203EE3"/>
    <w:rsid w:val="0023238E"/>
    <w:rsid w:val="00302366"/>
    <w:rsid w:val="003426F8"/>
    <w:rsid w:val="0035664F"/>
    <w:rsid w:val="00395403"/>
    <w:rsid w:val="00403196"/>
    <w:rsid w:val="00425F9B"/>
    <w:rsid w:val="004635AD"/>
    <w:rsid w:val="00484D0D"/>
    <w:rsid w:val="004C7AC6"/>
    <w:rsid w:val="004E152E"/>
    <w:rsid w:val="004E34D4"/>
    <w:rsid w:val="004F2AD0"/>
    <w:rsid w:val="00565283"/>
    <w:rsid w:val="006166F8"/>
    <w:rsid w:val="00646164"/>
    <w:rsid w:val="006B07CC"/>
    <w:rsid w:val="006F06A8"/>
    <w:rsid w:val="006F419C"/>
    <w:rsid w:val="006F484E"/>
    <w:rsid w:val="006F61D6"/>
    <w:rsid w:val="00701C36"/>
    <w:rsid w:val="00706EC6"/>
    <w:rsid w:val="007613D7"/>
    <w:rsid w:val="007712F0"/>
    <w:rsid w:val="007A0880"/>
    <w:rsid w:val="007C5252"/>
    <w:rsid w:val="007D15DF"/>
    <w:rsid w:val="007E6624"/>
    <w:rsid w:val="007F473D"/>
    <w:rsid w:val="00864900"/>
    <w:rsid w:val="008D7EDC"/>
    <w:rsid w:val="008F5CBF"/>
    <w:rsid w:val="009D3CAF"/>
    <w:rsid w:val="00A00EE4"/>
    <w:rsid w:val="00A7575A"/>
    <w:rsid w:val="00AC1839"/>
    <w:rsid w:val="00B07D52"/>
    <w:rsid w:val="00B10C49"/>
    <w:rsid w:val="00B33346"/>
    <w:rsid w:val="00B507E9"/>
    <w:rsid w:val="00B55354"/>
    <w:rsid w:val="00B57EA7"/>
    <w:rsid w:val="00B63F88"/>
    <w:rsid w:val="00BB3C5E"/>
    <w:rsid w:val="00BF7D43"/>
    <w:rsid w:val="00C34BDB"/>
    <w:rsid w:val="00C86F07"/>
    <w:rsid w:val="00CC0151"/>
    <w:rsid w:val="00CF4869"/>
    <w:rsid w:val="00D07F91"/>
    <w:rsid w:val="00D25D97"/>
    <w:rsid w:val="00D46D38"/>
    <w:rsid w:val="00D67A5A"/>
    <w:rsid w:val="00DD1D5F"/>
    <w:rsid w:val="00DE36A1"/>
    <w:rsid w:val="00E83653"/>
    <w:rsid w:val="00E90328"/>
    <w:rsid w:val="00E92D52"/>
    <w:rsid w:val="00EA7895"/>
    <w:rsid w:val="00EB2F51"/>
    <w:rsid w:val="00F02CC0"/>
    <w:rsid w:val="00F74FCB"/>
    <w:rsid w:val="00FB6385"/>
    <w:rsid w:val="00FD0C84"/>
    <w:rsid w:val="00FF7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2D645-0BA7-45D7-98A3-2FB10E861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023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023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238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3238E"/>
  </w:style>
  <w:style w:type="paragraph" w:styleId="a5">
    <w:name w:val="footer"/>
    <w:basedOn w:val="a"/>
    <w:link w:val="a6"/>
    <w:uiPriority w:val="99"/>
    <w:unhideWhenUsed/>
    <w:rsid w:val="0023238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3238E"/>
  </w:style>
  <w:style w:type="paragraph" w:styleId="a7">
    <w:name w:val="No Spacing"/>
    <w:link w:val="a8"/>
    <w:uiPriority w:val="1"/>
    <w:qFormat/>
    <w:rsid w:val="0023238E"/>
    <w:pPr>
      <w:spacing w:after="0" w:line="240" w:lineRule="auto"/>
    </w:pPr>
    <w:rPr>
      <w:rFonts w:eastAsiaTheme="minorEastAsia"/>
      <w:lang w:eastAsia="ru-RU"/>
    </w:rPr>
  </w:style>
  <w:style w:type="character" w:customStyle="1" w:styleId="a8">
    <w:name w:val="Без интервала Знак"/>
    <w:basedOn w:val="a0"/>
    <w:link w:val="a7"/>
    <w:uiPriority w:val="1"/>
    <w:rsid w:val="0023238E"/>
    <w:rPr>
      <w:rFonts w:eastAsiaTheme="minorEastAsia"/>
      <w:lang w:eastAsia="ru-RU"/>
    </w:rPr>
  </w:style>
  <w:style w:type="paragraph" w:styleId="a9">
    <w:name w:val="Balloon Text"/>
    <w:basedOn w:val="a"/>
    <w:link w:val="aa"/>
    <w:uiPriority w:val="99"/>
    <w:semiHidden/>
    <w:unhideWhenUsed/>
    <w:rsid w:val="0023238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3238E"/>
    <w:rPr>
      <w:rFonts w:ascii="Tahoma" w:hAnsi="Tahoma" w:cs="Tahoma"/>
      <w:sz w:val="16"/>
      <w:szCs w:val="16"/>
    </w:rPr>
  </w:style>
  <w:style w:type="table" w:styleId="ab">
    <w:name w:val="Table Grid"/>
    <w:basedOn w:val="a1"/>
    <w:uiPriority w:val="1"/>
    <w:rsid w:val="0023238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30236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02366"/>
    <w:rPr>
      <w:rFonts w:asciiTheme="majorHAnsi" w:eastAsiaTheme="majorEastAsia" w:hAnsiTheme="majorHAnsi" w:cstheme="majorBidi"/>
      <w:b/>
      <w:bCs/>
      <w:color w:val="4F81BD" w:themeColor="accent1"/>
      <w:sz w:val="26"/>
      <w:szCs w:val="26"/>
    </w:rPr>
  </w:style>
  <w:style w:type="paragraph" w:styleId="ac">
    <w:name w:val="Title"/>
    <w:basedOn w:val="a"/>
    <w:next w:val="a"/>
    <w:link w:val="ad"/>
    <w:uiPriority w:val="10"/>
    <w:qFormat/>
    <w:rsid w:val="003023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302366"/>
    <w:rPr>
      <w:rFonts w:asciiTheme="majorHAnsi" w:eastAsiaTheme="majorEastAsia" w:hAnsiTheme="majorHAnsi" w:cstheme="majorBidi"/>
      <w:color w:val="17365D" w:themeColor="text2" w:themeShade="BF"/>
      <w:spacing w:val="5"/>
      <w:kern w:val="28"/>
      <w:sz w:val="52"/>
      <w:szCs w:val="52"/>
    </w:rPr>
  </w:style>
  <w:style w:type="paragraph" w:styleId="ae">
    <w:name w:val="List Paragraph"/>
    <w:basedOn w:val="a"/>
    <w:uiPriority w:val="34"/>
    <w:qFormat/>
    <w:rsid w:val="007712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FEFE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2013-10-11T00:00:00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3111E0-60C4-412F-8CC5-B5A61E283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3472</Words>
  <Characters>19796</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РАЗВИТИЕ</vt:lpstr>
    </vt:vector>
  </TitlesOfParts>
  <Company/>
  <LinksUpToDate>false</LinksUpToDate>
  <CharactersWithSpaces>23222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РАЗВИТИЕ</dc:title>
  <dc:subject>ЦЕРКОВНО – ПЕВЧЕСКОГО ИСКУССТВА</dc:subject>
  <dc:creator>12345</dc:creator>
  <cp:lastModifiedBy>Макс</cp:lastModifiedBy>
  <cp:revision>2</cp:revision>
  <dcterms:created xsi:type="dcterms:W3CDTF">2014-02-26T16:30:00Z</dcterms:created>
  <dcterms:modified xsi:type="dcterms:W3CDTF">2014-02-26T16:30:00Z</dcterms:modified>
</cp:coreProperties>
</file>