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93" w:rsidRPr="0017094E" w:rsidRDefault="00AD0493" w:rsidP="00AD0493">
      <w:pPr>
        <w:spacing w:after="0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7094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СЕМИНАР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-  </w:t>
      </w:r>
      <w:r w:rsidRPr="0017094E">
        <w:rPr>
          <w:rFonts w:ascii="Times New Roman" w:hAnsi="Times New Roman" w:cs="Times New Roman"/>
          <w:color w:val="C00000"/>
          <w:sz w:val="28"/>
          <w:szCs w:val="28"/>
          <w:u w:val="single"/>
        </w:rPr>
        <w:t>«Народная культура как начало, порождающее личность»</w:t>
      </w:r>
    </w:p>
    <w:p w:rsidR="00AD0493" w:rsidRDefault="00AD0493" w:rsidP="00AD049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16E2" w:rsidRDefault="003316E2" w:rsidP="003316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color w:val="C00000"/>
          <w:sz w:val="28"/>
          <w:szCs w:val="28"/>
        </w:rPr>
        <w:t>п</w:t>
      </w:r>
      <w:r w:rsidRPr="000A2EAB">
        <w:rPr>
          <w:rFonts w:ascii="Times New Roman" w:hAnsi="Times New Roman" w:cs="Times New Roman"/>
          <w:color w:val="C00000"/>
          <w:sz w:val="28"/>
          <w:szCs w:val="28"/>
        </w:rPr>
        <w:t>реподавател</w:t>
      </w:r>
      <w:r>
        <w:rPr>
          <w:rFonts w:ascii="Times New Roman" w:hAnsi="Times New Roman" w:cs="Times New Roman"/>
          <w:color w:val="C00000"/>
          <w:sz w:val="28"/>
          <w:szCs w:val="28"/>
        </w:rPr>
        <w:t>я первой</w:t>
      </w:r>
      <w:r w:rsidRPr="000A2EAB">
        <w:rPr>
          <w:rFonts w:ascii="Times New Roman" w:hAnsi="Times New Roman" w:cs="Times New Roman"/>
          <w:color w:val="C00000"/>
          <w:sz w:val="28"/>
          <w:szCs w:val="28"/>
        </w:rPr>
        <w:t xml:space="preserve"> квалификационной категории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Тарасовой О.Н. на тему: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«Русская гитара: прошлое, настоящее, будущее»</w:t>
      </w:r>
    </w:p>
    <w:p w:rsidR="003316E2" w:rsidRPr="003316E2" w:rsidRDefault="003316E2" w:rsidP="00331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>Появление гитары в России относится приблизительно к середине 18 века. В первой работе по истории музыки в России, опубликованной в 1770 году, ее автор, профессор Академии наук в Петербурге Яков Штелин, говоря о музыке в период царствования императрицы Елизаветы Петровны, отмечал: «В заключение о музыкальных новостях и достопримечательностях при императрице Елизавете следует упомянуть, что итальянская гитара и ее землячка мандолина благодаря разным итальянцам появились в Москве, но никогда не имели большого успеха,- тем более, что они не могут выполнять свое назначение, т. е. сопровождать  влюбленные вздохи под окнами возлюбленных, - в стране, где ни вечерние серенады, ни воздыхания на улицах не приняты».</w:t>
      </w:r>
    </w:p>
    <w:p w:rsidR="003316E2" w:rsidRPr="003316E2" w:rsidRDefault="003316E2" w:rsidP="00331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>Объяснение   Штелиным причин малой популярности гитары едва ли можно признать состоятельным. Гитара в первой половине 18 века не пользовалась большим успехом и в Европе, хотя была там хорошо известна. Препятствия ее распространению в России, на которые столь неосновательно ссылался Штелин, не помешали стать ей вскоре одним из самых любимых музыкальных инструментов. Более существенно его указание на то, что в России первоначально появилась привозная «итальянская» гитара. Она была 5-струной. В 18 веке в Россию приезжало не мало итальянцев. Среди них были крупные композиторы, певцы, инструменталисты. Итальянские музыканты выступали преимущественно при императорском дворе и в придворных собраниях, играя как на хорошо знакомых уже в России инструментах, так и на новых.</w:t>
      </w:r>
    </w:p>
    <w:p w:rsidR="003316E2" w:rsidRPr="003316E2" w:rsidRDefault="003316E2" w:rsidP="00331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>Наряду с мандолиной и гитарой упоминается Штелиным и более распространенный в то время на Западе щипковый инструмент – лютня, на которой, по его словам, играл при русском дворе Тимофей Белоградский, обучавшийся игре на лютне в Дрездене. Если о гитаре Штелин говорит, как об инструменте, только аккомпанирующем пению, то в отношении лютни он указывает, что Белоградский играл на ней «сильнейшие соло и труднейшие концерты»</w:t>
      </w:r>
    </w:p>
    <w:p w:rsidR="003316E2" w:rsidRPr="003316E2" w:rsidRDefault="003316E2" w:rsidP="00331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>Лютня и гитара – родственные щипковые инструменты, происхождение которых теряется в глубокой древности.</w:t>
      </w:r>
    </w:p>
    <w:p w:rsidR="003316E2" w:rsidRPr="003316E2" w:rsidRDefault="003316E2" w:rsidP="00331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 xml:space="preserve">В России ближайшей предшественницей гитары явилась украинская бандура. Схожая по форме с лютней, бандура, помимо 5-6 основных струн, имела «приструнки»- несколько дополнительных струн, размещавшихся на </w:t>
      </w:r>
      <w:r w:rsidRPr="003316E2">
        <w:rPr>
          <w:rFonts w:ascii="Times New Roman" w:hAnsi="Times New Roman" w:cs="Times New Roman"/>
          <w:sz w:val="28"/>
          <w:szCs w:val="28"/>
        </w:rPr>
        <w:lastRenderedPageBreak/>
        <w:t xml:space="preserve">деке. Количество струн бандуры варьировалось, доходя вместе с «приструнками» до 30-ти. Репертуар бандуристов составляли преимущественно народные песни, что преемственно перешло и в русскую гитарную литературу. </w:t>
      </w:r>
    </w:p>
    <w:p w:rsidR="003316E2" w:rsidRPr="003316E2" w:rsidRDefault="003316E2" w:rsidP="00331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>В конце 18 века в России появляется 6-струнная гитара. В начале 19 века она становится популярной во всех слоях общества.</w:t>
      </w:r>
    </w:p>
    <w:p w:rsidR="003316E2" w:rsidRPr="003316E2" w:rsidRDefault="003316E2" w:rsidP="00331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>Появляются первые школы игры на этом инструменте. Старейшей школой, изданной в России, является «Усовершенствованная гитарная школа для 6 струн, или руководство играть самоучкою на гитаре» Игнатия фон Гельда. Она вышла в начале 19 века на русском и немецком языках.</w:t>
      </w:r>
    </w:p>
    <w:p w:rsidR="003316E2" w:rsidRPr="003316E2" w:rsidRDefault="003316E2" w:rsidP="00331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>В 1821-1823 гг. в Москве и Нижнем Новгороде были открыты «Музыкальные академии», в которые принимались юноши и девушки для обучения игре на гитаре.</w:t>
      </w:r>
    </w:p>
    <w:p w:rsidR="003316E2" w:rsidRPr="003316E2" w:rsidRDefault="003316E2" w:rsidP="00331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>Появляются выдающиеся русские исполнители на этом инструменте Марк Данилович Соколовский (1818-1883) и Николай Петрович Макаров (1810-1890) увлекся гитарой в 28 лет (до этого скрипка) учился в Варшаве, на 6-струнной (испанской),занимался по 10-12 часов ежедневно., вскоре добился значительных успехов. Первый концерт состоялся в 1841 году в Туле. Вначале он пытался провести всероссийский гитарный конкурс, исполнителей и композиторов, пишущих для гитары, но в России инициатива большой поддержки не нашла. Макарову удалось осуществить свое намеренье только за границей в столице Бельгии Брюсселе. 1 международный конкурс. Сам успешно выступил как солист. Написал несколько книг о гитаре, в частности брошюру «Несколько правил высшей гитарной игры»</w:t>
      </w:r>
    </w:p>
    <w:p w:rsidR="003316E2" w:rsidRPr="003316E2" w:rsidRDefault="003316E2" w:rsidP="00331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 xml:space="preserve">Упадок гитарного искусства, наступивший в Европе во второй половине 19 века, в полной мере коснулся и России. На несколько десятилетий гитара была отодвинута на второй план, и только к концу 19 века она вновь начинает завоевывать симпатии и признание широкой общественности. Музыкантом, вернувшим доброе имя гитаре и поднявшим ее искусство на новую, невиданную до того времени высоту, был Францисско Таррега, выдающийся испанский гитарист-виртуоз, композитор, основоположник современной школы игры на гитаре. </w:t>
      </w:r>
    </w:p>
    <w:p w:rsidR="003316E2" w:rsidRPr="003316E2" w:rsidRDefault="003316E2" w:rsidP="00331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>В России же в начале 20-го века гитару можно было встретить лишь среди гитаристов-любителей. К гитаре относились с предвзятым мнением, как к инструменту мещанскому. Такому атрибуту дружеских застолий, далекому от высокого искусства. Гитару в России всегда любили, но особою любовью: «поговори же ты со мной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16E2">
        <w:rPr>
          <w:rFonts w:ascii="Times New Roman" w:hAnsi="Times New Roman" w:cs="Times New Roman"/>
          <w:sz w:val="28"/>
          <w:szCs w:val="28"/>
        </w:rPr>
        <w:t xml:space="preserve"> подруга семиструнная». Вот именно подруга, а не инструмент для большой сцены.</w:t>
      </w:r>
    </w:p>
    <w:p w:rsidR="003316E2" w:rsidRPr="003316E2" w:rsidRDefault="003316E2" w:rsidP="00331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lastRenderedPageBreak/>
        <w:t>И когда 1926 году в Большом зале московской консерватории был объявлен очередной концерт, целиком посвященный гитаре - это стало для москвичей сюрпризом. Гитарист, осмелившийся покорить большой зал консерватории, был испанец. И звали его Андрес Сеговия. Играл он совсем на другой,6-струнной гитаре и исполнял не песни и романсы, а сочинения Баха, самую высокую классику. Сеговия не только открыл глаза московской публике на гитару, как на концертный инструмент, но и перевернул судьбу одного из слушателей 14-летнего Александра Иванова. Тот моментально охладел к скрипке, на которой учился играть не первый год и увлекся гитарой. Если бы он знал, в какую битву ему придется вступить за любимый инструмент!</w:t>
      </w:r>
    </w:p>
    <w:p w:rsidR="003316E2" w:rsidRPr="003316E2" w:rsidRDefault="003316E2" w:rsidP="00331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 xml:space="preserve">Александр начинает самозабвенно заниматься гитарой, сначала самостоятельно, а затем в классе у прославленного музыканта Петра Агафошина. Александру явно везет, ведь прежде гитара не преподавалась ни в одном учебном заведении, но вскоре после сенсационного концерта Сеговии гитарный класс открыли в самой московской консерватории. </w:t>
      </w:r>
    </w:p>
    <w:p w:rsidR="003316E2" w:rsidRPr="003316E2" w:rsidRDefault="003316E2" w:rsidP="00331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>Однако случается непредвиденное: в начале 30-х годов высочайшим распоряжением правительства классы гитары закрывают. Гитару объявляют идеологически чуждым инструментом.  30-е годы оказываются настоящим испытанием для гитаристов, далеко не все его выдерживают и переходят на более благонадежные - домру и балалайку. Александр не только не скрывает своего отношения к гитаре, но и по совету друга берет звучную фамилию Иванов-Крамской. Пишет собственную музыку для гитары, которая очень нравится слушателям, играет в разного рода ансамблях, аккомпанирует певцам, находит себе место в джазовых коллективах. В 1939 он принимает участие в конкурсе исполнителей на русских народных инструментах, но как гитарист и становится победителем.</w:t>
      </w:r>
    </w:p>
    <w:p w:rsidR="003316E2" w:rsidRPr="003316E2" w:rsidRDefault="003316E2" w:rsidP="00331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 xml:space="preserve">После войны, которую Иванов –Крамской прошел руководителем большого музыкального коллектива, он вновь возвращается к своей любимой гитаре. Не переставая руководить оркестром русского народного хора, создает неаполитанский ансамбль, в котором участвуют и гитары, пишет знаменитую школу игры на шестиструнной гитаре, начинает пробивать гитарный класс. Желая показать, на что способна классическая гитара, Иванов-Крамской исполняет на радио виртуознейшие произведения, дает полноценные гитарные концерты. С гитаристом выступают Нейгауз, Коган, Надежда Обухова, Козловский, вся музыкальная элита. Стараниями Иванова – Крамского гитара наконец-то обретает высокий статус. Но класс гитары открыть так и не дали. Так получилось, что в то время Иванов-Крамской был единственным, кто боролся за то, чтобы вывести гитару на уровень мировой </w:t>
      </w:r>
      <w:r w:rsidRPr="003316E2">
        <w:rPr>
          <w:rFonts w:ascii="Times New Roman" w:hAnsi="Times New Roman" w:cs="Times New Roman"/>
          <w:sz w:val="28"/>
          <w:szCs w:val="28"/>
        </w:rPr>
        <w:lastRenderedPageBreak/>
        <w:t>классики и оторвать ее наконец от известных ассоциаций –посиделки, любительство, романсы. При этом, не забывая, что он русский человек и создавая прекрасные обработки народных песен для классической гитары.  Так как открытие гитарного класса все время откладывается, Иванов – Крамской организует в одном из московских клубов скромный гитарный кружок, который вскоре вырос в замечательный ансамбль гитаристов, который в 1956 году становится лауреатом всесоюзного конкурса. А затем берет 3 место в конкурсе, проводимом в рамках международного фестиваля молодежи и студентов.</w:t>
      </w:r>
    </w:p>
    <w:p w:rsidR="003316E2" w:rsidRPr="003316E2" w:rsidRDefault="003316E2" w:rsidP="00331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ab/>
        <w:t xml:space="preserve">Класс гитары все-таки был открыт в 1960 году   в училище при  Московской консерватории. Где Иванов-Крамской подготовил немало талантливых музыкантов, среди которых Николай Комолятов, Феликс Акопов, Валерий Петренко, Евгений Ларичев и другие известные гитаристы. В 1970 начинают преподавать гитару в институте культуры. </w:t>
      </w:r>
    </w:p>
    <w:p w:rsidR="003316E2" w:rsidRPr="003316E2" w:rsidRDefault="003316E2" w:rsidP="00331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>Среди его учеников была и его дочь, Наталья Александровна. Талантливая гитаристка и музыкальный педагог, которая продолжила дело своего отца. Вот уже на протяжении многих лет проводила регулярные фестивали гитарной музыки имени Иванова-Крамского.</w:t>
      </w:r>
    </w:p>
    <w:p w:rsidR="003316E2" w:rsidRPr="003316E2" w:rsidRDefault="003316E2" w:rsidP="00331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>После долгих лет, гитара в России начала завоевывать симпатии и вновь обрела статус профессионального концертного инструмента.</w:t>
      </w:r>
    </w:p>
    <w:p w:rsidR="003316E2" w:rsidRPr="003316E2" w:rsidRDefault="003316E2" w:rsidP="00331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6E2">
        <w:rPr>
          <w:rFonts w:ascii="Times New Roman" w:hAnsi="Times New Roman" w:cs="Times New Roman"/>
          <w:sz w:val="28"/>
          <w:szCs w:val="28"/>
        </w:rPr>
        <w:t>Новое поколение гитаристов-виртуозов и композиторов продолжает лучшие классические традиции и подняло гитарное искусство на невиданную до этого высоту. Никита Арнольдович Кошкин, Николай Андреевич Комолятов, В.В. Козлов, Камиль Артурович Фраучи, Евгений Юльвич Финкельштейн, Анастасия Владимировна Бардина и еще очень много имен.</w:t>
      </w:r>
    </w:p>
    <w:p w:rsidR="003316E2" w:rsidRPr="003316E2" w:rsidRDefault="003316E2" w:rsidP="003316E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17F" w:rsidRPr="003316E2" w:rsidRDefault="00FD617F"/>
    <w:sectPr w:rsidR="00FD617F" w:rsidRPr="003316E2" w:rsidSect="003545E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7B" w:rsidRDefault="00A7237B" w:rsidP="003316E2">
      <w:pPr>
        <w:spacing w:after="0" w:line="240" w:lineRule="auto"/>
      </w:pPr>
      <w:r>
        <w:separator/>
      </w:r>
    </w:p>
  </w:endnote>
  <w:endnote w:type="continuationSeparator" w:id="1">
    <w:p w:rsidR="00A7237B" w:rsidRDefault="00A7237B" w:rsidP="0033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384"/>
      <w:docPartObj>
        <w:docPartGallery w:val="Page Numbers (Bottom of Page)"/>
        <w:docPartUnique/>
      </w:docPartObj>
    </w:sdtPr>
    <w:sdtContent>
      <w:p w:rsidR="003316E2" w:rsidRDefault="003545E4">
        <w:pPr>
          <w:pStyle w:val="a5"/>
          <w:jc w:val="right"/>
        </w:pPr>
        <w:fldSimple w:instr=" PAGE   \* MERGEFORMAT ">
          <w:r w:rsidR="00AD0493">
            <w:rPr>
              <w:noProof/>
            </w:rPr>
            <w:t>1</w:t>
          </w:r>
        </w:fldSimple>
      </w:p>
    </w:sdtContent>
  </w:sdt>
  <w:p w:rsidR="003316E2" w:rsidRDefault="003316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7B" w:rsidRDefault="00A7237B" w:rsidP="003316E2">
      <w:pPr>
        <w:spacing w:after="0" w:line="240" w:lineRule="auto"/>
      </w:pPr>
      <w:r>
        <w:separator/>
      </w:r>
    </w:p>
  </w:footnote>
  <w:footnote w:type="continuationSeparator" w:id="1">
    <w:p w:rsidR="00A7237B" w:rsidRDefault="00A7237B" w:rsidP="00331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6E2"/>
    <w:rsid w:val="003316E2"/>
    <w:rsid w:val="003545E4"/>
    <w:rsid w:val="00A7237B"/>
    <w:rsid w:val="00AD0493"/>
    <w:rsid w:val="00FD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16E2"/>
  </w:style>
  <w:style w:type="paragraph" w:styleId="a5">
    <w:name w:val="footer"/>
    <w:basedOn w:val="a"/>
    <w:link w:val="a6"/>
    <w:uiPriority w:val="99"/>
    <w:unhideWhenUsed/>
    <w:rsid w:val="0033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2018-05-02T15:57:00Z</dcterms:created>
  <dcterms:modified xsi:type="dcterms:W3CDTF">2018-05-02T16:25:00Z</dcterms:modified>
</cp:coreProperties>
</file>